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131FA" w14:textId="6ED27BF8" w:rsidR="00FC6A1A" w:rsidRPr="006A3E3A" w:rsidRDefault="006A3E3A" w:rsidP="006A3E3A">
      <w:pPr>
        <w:tabs>
          <w:tab w:val="left" w:pos="1134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3E3A">
        <w:rPr>
          <w:rFonts w:ascii="Times New Roman" w:hAnsi="Times New Roman" w:cs="Times New Roman"/>
          <w:b/>
          <w:bCs/>
          <w:sz w:val="28"/>
          <w:szCs w:val="28"/>
        </w:rPr>
        <w:t>ФИНАНСОВЫЙ МЕНЕДЖМЕНТ</w:t>
      </w:r>
      <w:r w:rsidR="004C527B">
        <w:rPr>
          <w:rFonts w:ascii="Times New Roman" w:hAnsi="Times New Roman" w:cs="Times New Roman"/>
          <w:b/>
          <w:bCs/>
          <w:sz w:val="28"/>
          <w:szCs w:val="28"/>
        </w:rPr>
        <w:t xml:space="preserve"> СТРАХОВОЙ ОРГАНИЗАЦИИ</w:t>
      </w:r>
      <w:bookmarkStart w:id="0" w:name="_GoBack"/>
      <w:bookmarkEnd w:id="0"/>
    </w:p>
    <w:p w14:paraId="2F6077E3" w14:textId="77777777" w:rsidR="006A3E3A" w:rsidRDefault="00FC6A1A" w:rsidP="006A3E3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A3E3A">
        <w:rPr>
          <w:rFonts w:ascii="Times New Roman" w:hAnsi="Times New Roman" w:cs="Times New Roman"/>
          <w:b/>
          <w:bCs/>
          <w:sz w:val="28"/>
          <w:szCs w:val="28"/>
        </w:rPr>
        <w:t>Задание для выполнения контрольной работы</w:t>
      </w:r>
    </w:p>
    <w:p w14:paraId="1BDE94E2" w14:textId="37E03510" w:rsidR="00FC6A1A" w:rsidRPr="006A3E3A" w:rsidRDefault="00FC6A1A" w:rsidP="006A3E3A">
      <w:pPr>
        <w:tabs>
          <w:tab w:val="left" w:pos="1134"/>
        </w:tabs>
        <w:spacing w:before="60"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12EEF">
        <w:rPr>
          <w:rFonts w:ascii="Times New Roman" w:hAnsi="Times New Roman" w:cs="Times New Roman"/>
          <w:bCs/>
          <w:i/>
          <w:sz w:val="24"/>
          <w:szCs w:val="24"/>
        </w:rPr>
        <w:t xml:space="preserve">Каждым студентом </w:t>
      </w:r>
      <w:r w:rsidR="009176B7" w:rsidRPr="00612EEF">
        <w:rPr>
          <w:rFonts w:ascii="Times New Roman" w:hAnsi="Times New Roman" w:cs="Times New Roman"/>
          <w:bCs/>
          <w:i/>
          <w:sz w:val="24"/>
          <w:szCs w:val="24"/>
        </w:rPr>
        <w:t xml:space="preserve">индивидуально </w:t>
      </w:r>
      <w:r w:rsidRPr="00612EEF">
        <w:rPr>
          <w:rFonts w:ascii="Times New Roman" w:hAnsi="Times New Roman" w:cs="Times New Roman"/>
          <w:bCs/>
          <w:i/>
          <w:sz w:val="24"/>
          <w:szCs w:val="24"/>
        </w:rPr>
        <w:t xml:space="preserve">выполняются все </w:t>
      </w:r>
      <w:r w:rsidR="009176B7" w:rsidRPr="00612EEF">
        <w:rPr>
          <w:rFonts w:ascii="Times New Roman" w:hAnsi="Times New Roman" w:cs="Times New Roman"/>
          <w:bCs/>
          <w:i/>
          <w:sz w:val="24"/>
          <w:szCs w:val="24"/>
        </w:rPr>
        <w:t>представленные</w:t>
      </w:r>
      <w:r w:rsidRPr="00612EEF">
        <w:rPr>
          <w:rFonts w:ascii="Times New Roman" w:hAnsi="Times New Roman" w:cs="Times New Roman"/>
          <w:bCs/>
          <w:i/>
          <w:sz w:val="24"/>
          <w:szCs w:val="24"/>
        </w:rPr>
        <w:t xml:space="preserve"> задания из трех разделов (без выбора вариантов)</w:t>
      </w:r>
    </w:p>
    <w:p w14:paraId="1B5EB3C4" w14:textId="2FC4AFA9" w:rsidR="007F7C6A" w:rsidRDefault="007F7C6A" w:rsidP="006A3E3A">
      <w:pPr>
        <w:pStyle w:val="a5"/>
        <w:numPr>
          <w:ilvl w:val="0"/>
          <w:numId w:val="5"/>
        </w:numPr>
        <w:tabs>
          <w:tab w:val="left" w:pos="1134"/>
        </w:tabs>
        <w:spacing w:before="120"/>
        <w:ind w:left="709" w:hanging="425"/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t>Раскр</w:t>
      </w:r>
      <w:r w:rsidR="00D12480">
        <w:rPr>
          <w:b/>
          <w:bCs/>
          <w:sz w:val="28"/>
          <w:szCs w:val="28"/>
        </w:rPr>
        <w:t>ойте</w:t>
      </w:r>
      <w:r w:rsidRPr="00D12480">
        <w:rPr>
          <w:b/>
          <w:bCs/>
          <w:sz w:val="28"/>
          <w:szCs w:val="28"/>
        </w:rPr>
        <w:t xml:space="preserve"> теоретические вопросы</w:t>
      </w:r>
    </w:p>
    <w:p w14:paraId="55E73D19" w14:textId="51600D0E" w:rsidR="00163910" w:rsidRPr="00046634" w:rsidRDefault="00A409B6" w:rsidP="00163910">
      <w:pPr>
        <w:pStyle w:val="a5"/>
        <w:numPr>
          <w:ilvl w:val="0"/>
          <w:numId w:val="1"/>
        </w:numPr>
        <w:tabs>
          <w:tab w:val="left" w:pos="1134"/>
        </w:tabs>
        <w:rPr>
          <w:color w:val="333333"/>
          <w:shd w:val="clear" w:color="auto" w:fill="FFFFFF"/>
        </w:rPr>
      </w:pPr>
      <w:r w:rsidRPr="00046634">
        <w:rPr>
          <w:color w:val="333333"/>
          <w:shd w:val="clear" w:color="auto" w:fill="FFFFFF"/>
        </w:rPr>
        <w:t>Понятие финансового менеджмента</w:t>
      </w:r>
      <w:r w:rsidR="006D755F">
        <w:rPr>
          <w:color w:val="333333"/>
          <w:shd w:val="clear" w:color="auto" w:fill="FFFFFF"/>
        </w:rPr>
        <w:t>.</w:t>
      </w:r>
    </w:p>
    <w:p w14:paraId="1661B6EE" w14:textId="410AAB72" w:rsidR="00163910" w:rsidRPr="00046634" w:rsidRDefault="00A409B6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 w:rsidRPr="00046634">
        <w:t xml:space="preserve">Основные </w:t>
      </w:r>
      <w:r w:rsidR="00046634">
        <w:t>9 концепций</w:t>
      </w:r>
      <w:r w:rsidRPr="00046634">
        <w:t xml:space="preserve"> финансового менеджмента, их основная суть</w:t>
      </w:r>
      <w:r w:rsidR="006D755F">
        <w:t>.</w:t>
      </w:r>
    </w:p>
    <w:p w14:paraId="28B222DB" w14:textId="74000D49" w:rsidR="00163910" w:rsidRPr="00046634" w:rsidRDefault="00A409B6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 w:rsidRPr="00046634">
        <w:t>Что гласит «Правило семидесяти (70)» в финансовом менеджменте</w:t>
      </w:r>
      <w:r w:rsidR="006D755F">
        <w:t>.</w:t>
      </w:r>
    </w:p>
    <w:p w14:paraId="6D6F267D" w14:textId="77777777" w:rsidR="006D755F" w:rsidRDefault="006D755F" w:rsidP="006D755F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>
        <w:t xml:space="preserve">Концепция временной ценности денег (TVM). </w:t>
      </w:r>
    </w:p>
    <w:p w14:paraId="6A974076" w14:textId="77777777" w:rsidR="006D755F" w:rsidRPr="00046634" w:rsidRDefault="006D755F" w:rsidP="006D755F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ind w:left="1134" w:hanging="425"/>
        <w:jc w:val="both"/>
      </w:pPr>
      <w:r w:rsidRPr="00046634">
        <w:t xml:space="preserve">Шесть видов прибыли предприятия: Валовая. Маржинальная. </w:t>
      </w:r>
      <w:r w:rsidRPr="00046634">
        <w:rPr>
          <w:lang w:val="en-US"/>
        </w:rPr>
        <w:t>EBITDA</w:t>
      </w:r>
      <w:r w:rsidRPr="00046634">
        <w:t xml:space="preserve">. Прибыль до налога на прибыль. Чистая прибыль. Нераспределенная </w:t>
      </w:r>
      <w:r>
        <w:t>прибыль.</w:t>
      </w:r>
    </w:p>
    <w:p w14:paraId="36B4EFAD" w14:textId="36DDBF48" w:rsidR="006D755F" w:rsidRPr="00046634" w:rsidRDefault="006D755F" w:rsidP="006D755F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 w:rsidRPr="00046634">
        <w:t>Что так</w:t>
      </w:r>
      <w:r>
        <w:t>ое структура капитала компании, ее состав.</w:t>
      </w:r>
    </w:p>
    <w:p w14:paraId="4790DCF0" w14:textId="77777777" w:rsidR="006D755F" w:rsidRPr="00046634" w:rsidRDefault="006D755F" w:rsidP="006D755F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>
        <w:t>Понятие и виды денежных потоков.</w:t>
      </w:r>
    </w:p>
    <w:p w14:paraId="7329570A" w14:textId="6CE1A75A" w:rsidR="006D755F" w:rsidRPr="00046634" w:rsidRDefault="006D755F" w:rsidP="006D755F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 w:rsidRPr="00046634">
        <w:t>Отличие в принятии финансовых решений и инвестиционных решений</w:t>
      </w:r>
      <w:r>
        <w:t>.</w:t>
      </w:r>
      <w:r w:rsidRPr="00046634">
        <w:t xml:space="preserve"> </w:t>
      </w:r>
    </w:p>
    <w:p w14:paraId="54EFE39B" w14:textId="27DE1CA9" w:rsidR="00163910" w:rsidRPr="00046634" w:rsidRDefault="00532E4D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 w:rsidRPr="00046634">
        <w:t>Способы определения и начисления процентов</w:t>
      </w:r>
      <w:r w:rsidR="006D755F">
        <w:t>.</w:t>
      </w:r>
    </w:p>
    <w:p w14:paraId="5BA0C151" w14:textId="0EFE47B4" w:rsidR="00046634" w:rsidRPr="00046634" w:rsidRDefault="00046634" w:rsidP="00046634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</w:pPr>
      <w:r w:rsidRPr="00046634">
        <w:t>Система управления дебиторской задолженностью</w:t>
      </w:r>
      <w:r w:rsidR="006D755F">
        <w:t>.</w:t>
      </w:r>
    </w:p>
    <w:p w14:paraId="11E4D29F" w14:textId="77777777" w:rsidR="006D755F" w:rsidRPr="006D755F" w:rsidRDefault="006D755F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>
        <w:t xml:space="preserve">Собственные и привлеченные источники финансирования. </w:t>
      </w:r>
    </w:p>
    <w:p w14:paraId="5136CC60" w14:textId="77777777" w:rsidR="006D755F" w:rsidRPr="006D755F" w:rsidRDefault="006D755F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>
        <w:t xml:space="preserve">Основные формы краткосрочного заемного финансирования. </w:t>
      </w:r>
    </w:p>
    <w:p w14:paraId="49F21D4C" w14:textId="4C1182BB" w:rsidR="00046634" w:rsidRPr="006D755F" w:rsidRDefault="006D755F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>
        <w:t>Основные формы долгосрочного заемного финансирования.</w:t>
      </w:r>
    </w:p>
    <w:p w14:paraId="22358475" w14:textId="77777777" w:rsidR="006D755F" w:rsidRPr="006D755F" w:rsidRDefault="006D755F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>
        <w:t xml:space="preserve">Финансовые риски. Сущность и виды. </w:t>
      </w:r>
    </w:p>
    <w:p w14:paraId="77DD2E98" w14:textId="77777777" w:rsidR="006D755F" w:rsidRPr="006D755F" w:rsidRDefault="006D755F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>
        <w:t xml:space="preserve">Основные методы и правила управления финансовыми рисками. </w:t>
      </w:r>
    </w:p>
    <w:p w14:paraId="6AFEDD01" w14:textId="261E6A35" w:rsidR="006D755F" w:rsidRPr="00046634" w:rsidRDefault="006D755F" w:rsidP="00163910">
      <w:pPr>
        <w:pStyle w:val="Standard"/>
        <w:widowControl w:val="0"/>
        <w:numPr>
          <w:ilvl w:val="0"/>
          <w:numId w:val="1"/>
        </w:numPr>
        <w:tabs>
          <w:tab w:val="left" w:pos="1134"/>
        </w:tabs>
        <w:suppressAutoHyphens w:val="0"/>
        <w:jc w:val="both"/>
        <w:rPr>
          <w:b/>
        </w:rPr>
      </w:pPr>
      <w:r>
        <w:t>Методы оценки финансовых рисков.</w:t>
      </w:r>
    </w:p>
    <w:p w14:paraId="6FB78AD2" w14:textId="77777777" w:rsidR="007F7C6A" w:rsidRPr="007F7C6A" w:rsidRDefault="007F7C6A" w:rsidP="007F7C6A">
      <w:pPr>
        <w:pStyle w:val="Standard"/>
        <w:widowControl w:val="0"/>
        <w:tabs>
          <w:tab w:val="left" w:pos="1134"/>
        </w:tabs>
        <w:suppressAutoHyphens w:val="0"/>
        <w:ind w:left="1429"/>
        <w:jc w:val="both"/>
        <w:rPr>
          <w:b/>
        </w:rPr>
      </w:pPr>
    </w:p>
    <w:p w14:paraId="50D6A338" w14:textId="77777777" w:rsidR="00612EEF" w:rsidRPr="006A3E3A" w:rsidRDefault="00163910" w:rsidP="006A3E3A">
      <w:pPr>
        <w:pStyle w:val="Standard"/>
        <w:widowControl w:val="0"/>
        <w:numPr>
          <w:ilvl w:val="0"/>
          <w:numId w:val="5"/>
        </w:numPr>
        <w:tabs>
          <w:tab w:val="left" w:pos="1134"/>
        </w:tabs>
        <w:suppressAutoHyphens w:val="0"/>
        <w:ind w:left="709" w:hanging="425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 w:rsidRPr="006A3E3A">
        <w:rPr>
          <w:b/>
          <w:bCs/>
          <w:color w:val="000000" w:themeColor="text1"/>
          <w:sz w:val="28"/>
          <w:szCs w:val="28"/>
          <w:shd w:val="clear" w:color="auto" w:fill="FFFFFF"/>
        </w:rPr>
        <w:t>Ответьте на поставленные вопросы</w:t>
      </w:r>
    </w:p>
    <w:p w14:paraId="0B9F0B2B" w14:textId="4AF5C014" w:rsidR="00163910" w:rsidRPr="006A3E3A" w:rsidRDefault="00163910" w:rsidP="006A3E3A">
      <w:pPr>
        <w:pStyle w:val="Standard"/>
        <w:widowControl w:val="0"/>
        <w:tabs>
          <w:tab w:val="left" w:pos="1134"/>
        </w:tabs>
        <w:suppressAutoHyphens w:val="0"/>
        <w:ind w:left="709"/>
        <w:jc w:val="both"/>
        <w:rPr>
          <w:bCs/>
          <w:i/>
          <w:color w:val="000000" w:themeColor="text1"/>
          <w:sz w:val="28"/>
          <w:szCs w:val="28"/>
          <w:shd w:val="clear" w:color="auto" w:fill="FFFFFF"/>
        </w:rPr>
      </w:pPr>
      <w:r w:rsidRPr="006A3E3A">
        <w:rPr>
          <w:bCs/>
          <w:i/>
          <w:color w:val="000000" w:themeColor="text1"/>
          <w:sz w:val="28"/>
          <w:szCs w:val="28"/>
          <w:shd w:val="clear" w:color="auto" w:fill="FFFFFF"/>
        </w:rPr>
        <w:t xml:space="preserve"> (</w:t>
      </w:r>
      <w:r w:rsidR="00D12480" w:rsidRPr="006A3E3A">
        <w:rPr>
          <w:bCs/>
          <w:i/>
          <w:color w:val="000000" w:themeColor="text1"/>
          <w:sz w:val="28"/>
          <w:szCs w:val="28"/>
          <w:shd w:val="clear" w:color="auto" w:fill="FFFFFF"/>
        </w:rPr>
        <w:t>Формулировка вопроса -</w:t>
      </w:r>
      <w:r w:rsidRPr="006A3E3A">
        <w:rPr>
          <w:bCs/>
          <w:i/>
          <w:color w:val="000000" w:themeColor="text1"/>
          <w:sz w:val="28"/>
          <w:szCs w:val="28"/>
          <w:shd w:val="clear" w:color="auto" w:fill="FFFFFF"/>
        </w:rPr>
        <w:t xml:space="preserve"> правильный ответ)</w:t>
      </w:r>
    </w:p>
    <w:p w14:paraId="18492E15" w14:textId="5359A179" w:rsidR="00B82725" w:rsidRPr="006A3E3A" w:rsidRDefault="00B82725" w:rsidP="00B82725">
      <w:pPr>
        <w:pStyle w:val="Standard"/>
        <w:widowControl w:val="0"/>
        <w:tabs>
          <w:tab w:val="left" w:pos="1134"/>
        </w:tabs>
        <w:suppressAutoHyphens w:val="0"/>
        <w:jc w:val="both"/>
        <w:rPr>
          <w:bCs/>
          <w:i/>
          <w:color w:val="000000" w:themeColor="text1"/>
          <w:sz w:val="28"/>
          <w:szCs w:val="28"/>
          <w:shd w:val="clear" w:color="auto" w:fill="FFFFFF"/>
        </w:rPr>
      </w:pPr>
    </w:p>
    <w:tbl>
      <w:tblPr>
        <w:tblW w:w="4093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0"/>
        <w:gridCol w:w="3114"/>
      </w:tblGrid>
      <w:tr w:rsidR="00163910" w:rsidRPr="006A3E3A" w14:paraId="665EBA51" w14:textId="77777777" w:rsidTr="006A3E3A">
        <w:trPr>
          <w:tblHeader/>
        </w:trPr>
        <w:tc>
          <w:tcPr>
            <w:tcW w:w="834" w:type="pct"/>
            <w:vAlign w:val="center"/>
            <w:hideMark/>
          </w:tcPr>
          <w:p w14:paraId="237DC52B" w14:textId="77777777" w:rsidR="00163910" w:rsidRPr="006A3E3A" w:rsidRDefault="00163910" w:rsidP="006A3E3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b/>
              </w:rPr>
            </w:pPr>
            <w:r w:rsidRPr="006A3E3A">
              <w:rPr>
                <w:rFonts w:ascii="Times New Roman" w:hAnsi="Times New Roman" w:cs="Times New Roman"/>
                <w:b/>
              </w:rPr>
              <w:t>№ вопроса</w:t>
            </w:r>
          </w:p>
        </w:tc>
        <w:tc>
          <w:tcPr>
            <w:tcW w:w="2131" w:type="pct"/>
            <w:vAlign w:val="center"/>
            <w:hideMark/>
          </w:tcPr>
          <w:p w14:paraId="2B01BC64" w14:textId="77777777" w:rsidR="00163910" w:rsidRPr="006A3E3A" w:rsidRDefault="00163910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3E3A">
              <w:rPr>
                <w:rFonts w:ascii="Times New Roman" w:hAnsi="Times New Roman" w:cs="Times New Roman"/>
                <w:b/>
              </w:rPr>
              <w:t>Формулировка вопроса</w:t>
            </w:r>
          </w:p>
        </w:tc>
        <w:tc>
          <w:tcPr>
            <w:tcW w:w="2035" w:type="pct"/>
            <w:vAlign w:val="center"/>
            <w:hideMark/>
          </w:tcPr>
          <w:p w14:paraId="7CA523E3" w14:textId="76F3B39F" w:rsidR="00163910" w:rsidRPr="006A3E3A" w:rsidRDefault="00CF5D29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3E3A">
              <w:rPr>
                <w:rFonts w:ascii="Times New Roman" w:hAnsi="Times New Roman" w:cs="Times New Roman"/>
                <w:b/>
              </w:rPr>
              <w:t xml:space="preserve">Выберите правильные варианты </w:t>
            </w:r>
            <w:r w:rsidR="00163910" w:rsidRPr="006A3E3A">
              <w:rPr>
                <w:rFonts w:ascii="Times New Roman" w:hAnsi="Times New Roman" w:cs="Times New Roman"/>
                <w:b/>
              </w:rPr>
              <w:t>ответов</w:t>
            </w:r>
            <w:r w:rsidRPr="006A3E3A">
              <w:rPr>
                <w:rFonts w:ascii="Times New Roman" w:hAnsi="Times New Roman" w:cs="Times New Roman"/>
                <w:b/>
              </w:rPr>
              <w:t xml:space="preserve"> (возможны несколько </w:t>
            </w:r>
            <w:r w:rsidR="006A3E3A">
              <w:rPr>
                <w:rFonts w:ascii="Times New Roman" w:hAnsi="Times New Roman" w:cs="Times New Roman"/>
                <w:b/>
              </w:rPr>
              <w:t xml:space="preserve">вариантов </w:t>
            </w:r>
            <w:r w:rsidRPr="006A3E3A">
              <w:rPr>
                <w:rFonts w:ascii="Times New Roman" w:hAnsi="Times New Roman" w:cs="Times New Roman"/>
                <w:b/>
              </w:rPr>
              <w:t>ответов)</w:t>
            </w:r>
          </w:p>
        </w:tc>
      </w:tr>
      <w:tr w:rsidR="00163910" w:rsidRPr="006A3E3A" w14:paraId="300A7DDE" w14:textId="77777777" w:rsidTr="006A3E3A">
        <w:trPr>
          <w:trHeight w:val="501"/>
        </w:trPr>
        <w:tc>
          <w:tcPr>
            <w:tcW w:w="834" w:type="pct"/>
            <w:vMerge w:val="restart"/>
            <w:hideMark/>
          </w:tcPr>
          <w:p w14:paraId="5B1EA332" w14:textId="77777777" w:rsidR="00163910" w:rsidRPr="006A3E3A" w:rsidRDefault="00163910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1" w:type="pct"/>
            <w:vMerge w:val="restart"/>
          </w:tcPr>
          <w:p w14:paraId="416792F9" w14:textId="6A080030" w:rsidR="00163910" w:rsidRPr="006A3E3A" w:rsidRDefault="00CF5D29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Что такое проценты</w:t>
            </w:r>
            <w:r w:rsidR="00612EEF" w:rsidRPr="006A3E3A">
              <w:rPr>
                <w:rFonts w:ascii="Times New Roman" w:hAnsi="Times New Roman" w:cs="Times New Roman"/>
                <w:bCs/>
              </w:rPr>
              <w:t>?</w:t>
            </w:r>
          </w:p>
        </w:tc>
        <w:tc>
          <w:tcPr>
            <w:tcW w:w="2035" w:type="pct"/>
          </w:tcPr>
          <w:p w14:paraId="3D7E442E" w14:textId="080F6649" w:rsidR="00163910" w:rsidRPr="006A3E3A" w:rsidRDefault="007D477A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 xml:space="preserve">доход </w:t>
            </w:r>
            <w:r w:rsidR="00CF5D29" w:rsidRPr="006A3E3A">
              <w:rPr>
                <w:rFonts w:ascii="Times New Roman" w:hAnsi="Times New Roman" w:cs="Times New Roman"/>
                <w:bCs/>
              </w:rPr>
              <w:t xml:space="preserve">от предоставления капитала в долг </w:t>
            </w:r>
          </w:p>
        </w:tc>
      </w:tr>
      <w:tr w:rsidR="00163910" w:rsidRPr="006A3E3A" w14:paraId="45F19788" w14:textId="77777777" w:rsidTr="006A3E3A">
        <w:tc>
          <w:tcPr>
            <w:tcW w:w="834" w:type="pct"/>
            <w:vMerge/>
            <w:vAlign w:val="center"/>
            <w:hideMark/>
          </w:tcPr>
          <w:p w14:paraId="1D8B695E" w14:textId="77777777" w:rsidR="00163910" w:rsidRPr="006A3E3A" w:rsidRDefault="00163910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  <w:vMerge/>
            <w:vAlign w:val="center"/>
            <w:hideMark/>
          </w:tcPr>
          <w:p w14:paraId="08560C13" w14:textId="77777777" w:rsidR="00163910" w:rsidRPr="006A3E3A" w:rsidRDefault="00163910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35" w:type="pct"/>
          </w:tcPr>
          <w:p w14:paraId="6819EEF8" w14:textId="0D5EEDAE" w:rsidR="00163910" w:rsidRPr="006A3E3A" w:rsidRDefault="007D477A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 xml:space="preserve">доход </w:t>
            </w:r>
            <w:r w:rsidR="00CF5D29" w:rsidRPr="006A3E3A">
              <w:rPr>
                <w:bCs/>
                <w:sz w:val="22"/>
                <w:szCs w:val="22"/>
                <w:lang w:eastAsia="ar-SA"/>
              </w:rPr>
              <w:t>от инвестиций производственного  / финансового характера</w:t>
            </w:r>
          </w:p>
        </w:tc>
      </w:tr>
      <w:tr w:rsidR="00163910" w:rsidRPr="006A3E3A" w14:paraId="3A145293" w14:textId="77777777" w:rsidTr="006A3E3A">
        <w:trPr>
          <w:trHeight w:val="280"/>
        </w:trPr>
        <w:tc>
          <w:tcPr>
            <w:tcW w:w="834" w:type="pct"/>
            <w:vMerge/>
            <w:vAlign w:val="center"/>
            <w:hideMark/>
          </w:tcPr>
          <w:p w14:paraId="604F0469" w14:textId="77777777" w:rsidR="00163910" w:rsidRPr="006A3E3A" w:rsidRDefault="00163910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  <w:vMerge/>
            <w:vAlign w:val="center"/>
            <w:hideMark/>
          </w:tcPr>
          <w:p w14:paraId="52691F56" w14:textId="77777777" w:rsidR="00163910" w:rsidRPr="006A3E3A" w:rsidRDefault="00163910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35" w:type="pct"/>
          </w:tcPr>
          <w:p w14:paraId="25E4155D" w14:textId="1C730DF8" w:rsidR="00163910" w:rsidRPr="006A3E3A" w:rsidRDefault="007D477A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 xml:space="preserve">материальная </w:t>
            </w:r>
            <w:r w:rsidR="00CF5D29" w:rsidRPr="006A3E3A">
              <w:rPr>
                <w:bCs/>
                <w:sz w:val="22"/>
                <w:szCs w:val="22"/>
                <w:lang w:eastAsia="ar-SA"/>
              </w:rPr>
              <w:t>ценность</w:t>
            </w:r>
          </w:p>
        </w:tc>
      </w:tr>
      <w:tr w:rsidR="00174553" w:rsidRPr="006A3E3A" w14:paraId="00968F3E" w14:textId="77777777" w:rsidTr="006A3E3A">
        <w:tc>
          <w:tcPr>
            <w:tcW w:w="834" w:type="pct"/>
            <w:vMerge w:val="restart"/>
          </w:tcPr>
          <w:p w14:paraId="0AF50B41" w14:textId="719638E0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1" w:type="pct"/>
            <w:vMerge w:val="restart"/>
          </w:tcPr>
          <w:p w14:paraId="75BD664F" w14:textId="19326089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Что такое процентная ставка</w:t>
            </w:r>
            <w:r w:rsidR="00612EEF" w:rsidRPr="006A3E3A">
              <w:rPr>
                <w:rFonts w:ascii="Times New Roman" w:hAnsi="Times New Roman" w:cs="Times New Roman"/>
                <w:bCs/>
              </w:rPr>
              <w:t>?</w:t>
            </w:r>
            <w:r w:rsidRPr="006A3E3A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035" w:type="pct"/>
          </w:tcPr>
          <w:p w14:paraId="7E0AD4E7" w14:textId="24C57F41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отношение суммы процентных денег, выплачиваемых за фиксированный отрезок времени к величине ссуды</w:t>
            </w:r>
          </w:p>
        </w:tc>
      </w:tr>
      <w:tr w:rsidR="00174553" w:rsidRPr="006A3E3A" w14:paraId="5D4BFC99" w14:textId="77777777" w:rsidTr="006A3E3A">
        <w:trPr>
          <w:trHeight w:val="451"/>
        </w:trPr>
        <w:tc>
          <w:tcPr>
            <w:tcW w:w="834" w:type="pct"/>
            <w:vMerge/>
          </w:tcPr>
          <w:p w14:paraId="23A4BA73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  <w:vMerge/>
          </w:tcPr>
          <w:p w14:paraId="01918228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35" w:type="pct"/>
          </w:tcPr>
          <w:p w14:paraId="463AEABC" w14:textId="28A0C925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величина дохода от предоставления денег в долг</w:t>
            </w:r>
          </w:p>
        </w:tc>
      </w:tr>
      <w:tr w:rsidR="00174553" w:rsidRPr="006A3E3A" w14:paraId="1637ADE1" w14:textId="77777777" w:rsidTr="006A3E3A">
        <w:tc>
          <w:tcPr>
            <w:tcW w:w="834" w:type="pct"/>
            <w:vMerge w:val="restart"/>
            <w:hideMark/>
          </w:tcPr>
          <w:p w14:paraId="38B09750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1" w:type="pct"/>
            <w:vMerge w:val="restart"/>
          </w:tcPr>
          <w:p w14:paraId="69A99D98" w14:textId="62020BCC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Что характеризует процентная ставка</w:t>
            </w:r>
            <w:r w:rsidR="00612EEF" w:rsidRPr="006A3E3A">
              <w:rPr>
                <w:rFonts w:ascii="Times New Roman" w:hAnsi="Times New Roman" w:cs="Times New Roman"/>
                <w:bCs/>
              </w:rPr>
              <w:t>?</w:t>
            </w:r>
          </w:p>
        </w:tc>
        <w:tc>
          <w:tcPr>
            <w:tcW w:w="2035" w:type="pct"/>
          </w:tcPr>
          <w:p w14:paraId="2B0FBFA4" w14:textId="657BFA0F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величина, характеризующая интенсивность начисления процентов</w:t>
            </w:r>
          </w:p>
        </w:tc>
      </w:tr>
      <w:tr w:rsidR="00174553" w:rsidRPr="006A3E3A" w14:paraId="13FCAE06" w14:textId="77777777" w:rsidTr="006A3E3A">
        <w:tc>
          <w:tcPr>
            <w:tcW w:w="834" w:type="pct"/>
            <w:vMerge/>
            <w:vAlign w:val="center"/>
            <w:hideMark/>
          </w:tcPr>
          <w:p w14:paraId="71164629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  <w:vMerge/>
            <w:vAlign w:val="center"/>
            <w:hideMark/>
          </w:tcPr>
          <w:p w14:paraId="7E8E8049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35" w:type="pct"/>
          </w:tcPr>
          <w:p w14:paraId="3BDC7837" w14:textId="1B00E5FE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величина, характеризующая сложность начисления процентов</w:t>
            </w:r>
          </w:p>
        </w:tc>
      </w:tr>
      <w:tr w:rsidR="00174553" w:rsidRPr="006A3E3A" w14:paraId="1089264A" w14:textId="77777777" w:rsidTr="006A3E3A">
        <w:tc>
          <w:tcPr>
            <w:tcW w:w="834" w:type="pct"/>
            <w:vMerge/>
            <w:vAlign w:val="center"/>
            <w:hideMark/>
          </w:tcPr>
          <w:p w14:paraId="5FACE010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pct"/>
            <w:vMerge/>
            <w:vAlign w:val="center"/>
            <w:hideMark/>
          </w:tcPr>
          <w:p w14:paraId="061CB562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035" w:type="pct"/>
          </w:tcPr>
          <w:p w14:paraId="166735D7" w14:textId="6221DEFB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величина, характеризующая периодичность начисления процентов</w:t>
            </w:r>
          </w:p>
        </w:tc>
      </w:tr>
    </w:tbl>
    <w:p w14:paraId="1C66DAE8" w14:textId="77777777" w:rsidR="006A3E3A" w:rsidRDefault="006A3E3A">
      <w:r>
        <w:br w:type="page"/>
      </w:r>
    </w:p>
    <w:tbl>
      <w:tblPr>
        <w:tblW w:w="4093" w:type="pct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543"/>
        <w:gridCol w:w="2831"/>
      </w:tblGrid>
      <w:tr w:rsidR="00174553" w:rsidRPr="006A3E3A" w14:paraId="799DDC37" w14:textId="77777777" w:rsidTr="00D42C83">
        <w:tc>
          <w:tcPr>
            <w:tcW w:w="834" w:type="pct"/>
            <w:vMerge w:val="restart"/>
            <w:hideMark/>
          </w:tcPr>
          <w:p w14:paraId="788EACA9" w14:textId="1CEF1E3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316" w:type="pct"/>
            <w:vMerge w:val="restart"/>
          </w:tcPr>
          <w:p w14:paraId="1482D00D" w14:textId="79A3F53A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Наращение – это процесс</w:t>
            </w:r>
            <w:r w:rsidR="00612EEF" w:rsidRPr="006A3E3A">
              <w:rPr>
                <w:bCs/>
                <w:sz w:val="22"/>
                <w:szCs w:val="22"/>
                <w:lang w:eastAsia="ar-SA"/>
              </w:rPr>
              <w:t>…</w:t>
            </w:r>
          </w:p>
        </w:tc>
        <w:tc>
          <w:tcPr>
            <w:tcW w:w="1850" w:type="pct"/>
          </w:tcPr>
          <w:p w14:paraId="7974318D" w14:textId="762D1E06" w:rsidR="00174553" w:rsidRPr="006A3E3A" w:rsidRDefault="00174553" w:rsidP="00612EEF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увеличения первоначального капитала за счет начисленных процентов</w:t>
            </w:r>
          </w:p>
        </w:tc>
      </w:tr>
      <w:tr w:rsidR="00174553" w:rsidRPr="006A3E3A" w14:paraId="54EBCBE9" w14:textId="77777777" w:rsidTr="00D42C83">
        <w:tc>
          <w:tcPr>
            <w:tcW w:w="834" w:type="pct"/>
            <w:vMerge/>
            <w:vAlign w:val="center"/>
            <w:hideMark/>
          </w:tcPr>
          <w:p w14:paraId="38161CB2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4357B61A" w14:textId="77777777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50" w:type="pct"/>
          </w:tcPr>
          <w:p w14:paraId="16F1CA55" w14:textId="6361BDBC" w:rsidR="00174553" w:rsidRPr="006A3E3A" w:rsidRDefault="00174553" w:rsidP="00612EEF">
            <w:pPr>
              <w:pStyle w:val="a7"/>
              <w:spacing w:before="0" w:beforeAutospacing="0" w:after="0" w:afterAutospacing="0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увеличения первоначального капитала за счет начисленной амортизации</w:t>
            </w:r>
          </w:p>
        </w:tc>
      </w:tr>
      <w:tr w:rsidR="00174553" w:rsidRPr="006A3E3A" w14:paraId="1D582E21" w14:textId="77777777" w:rsidTr="00D42C83">
        <w:tc>
          <w:tcPr>
            <w:tcW w:w="834" w:type="pct"/>
            <w:vMerge/>
            <w:vAlign w:val="center"/>
            <w:hideMark/>
          </w:tcPr>
          <w:p w14:paraId="74FA89D9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4A8752BA" w14:textId="77777777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850" w:type="pct"/>
          </w:tcPr>
          <w:p w14:paraId="447D7E04" w14:textId="3AF37D45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увеличения первоначального капитала за счет налоговой оптимизации</w:t>
            </w:r>
          </w:p>
        </w:tc>
      </w:tr>
      <w:tr w:rsidR="00174553" w:rsidRPr="006A3E3A" w14:paraId="0FAAE7F4" w14:textId="77777777" w:rsidTr="00D42C83">
        <w:tc>
          <w:tcPr>
            <w:tcW w:w="834" w:type="pct"/>
            <w:vMerge w:val="restart"/>
            <w:hideMark/>
          </w:tcPr>
          <w:p w14:paraId="5AEE7730" w14:textId="77777777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2316" w:type="pct"/>
            <w:vMerge w:val="restart"/>
          </w:tcPr>
          <w:p w14:paraId="095F460E" w14:textId="1A34497B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 xml:space="preserve">Коэффициент наращения – это </w:t>
            </w:r>
            <w:r w:rsidR="00612EEF" w:rsidRPr="006A3E3A">
              <w:rPr>
                <w:bCs/>
                <w:sz w:val="22"/>
                <w:szCs w:val="22"/>
                <w:lang w:eastAsia="ar-SA"/>
              </w:rPr>
              <w:t>…</w:t>
            </w:r>
          </w:p>
        </w:tc>
        <w:tc>
          <w:tcPr>
            <w:tcW w:w="1850" w:type="pct"/>
          </w:tcPr>
          <w:p w14:paraId="270F43DB" w14:textId="2F895ECB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величина прироста первоначального капитала</w:t>
            </w:r>
          </w:p>
        </w:tc>
      </w:tr>
      <w:tr w:rsidR="00174553" w:rsidRPr="006A3E3A" w14:paraId="24DF54B8" w14:textId="77777777" w:rsidTr="00D42C83">
        <w:tc>
          <w:tcPr>
            <w:tcW w:w="834" w:type="pct"/>
            <w:vMerge/>
            <w:vAlign w:val="center"/>
            <w:hideMark/>
          </w:tcPr>
          <w:p w14:paraId="2A912261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1CE0B98F" w14:textId="77777777" w:rsidR="00174553" w:rsidRPr="006A3E3A" w:rsidRDefault="00174553" w:rsidP="00612E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743B6003" w14:textId="173EAF08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величина прироста ставки капитализации</w:t>
            </w:r>
          </w:p>
        </w:tc>
      </w:tr>
      <w:tr w:rsidR="00174553" w:rsidRPr="006A3E3A" w14:paraId="3093186C" w14:textId="77777777" w:rsidTr="00D42C83">
        <w:tc>
          <w:tcPr>
            <w:tcW w:w="834" w:type="pct"/>
            <w:vMerge/>
            <w:vAlign w:val="center"/>
            <w:hideMark/>
          </w:tcPr>
          <w:p w14:paraId="26C1D39D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74DFED6C" w14:textId="77777777" w:rsidR="00174553" w:rsidRPr="006A3E3A" w:rsidRDefault="00174553" w:rsidP="00612E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4DA43BB3" w14:textId="2CF93D6B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 xml:space="preserve">величина прироста безрисковой ставки </w:t>
            </w:r>
          </w:p>
        </w:tc>
      </w:tr>
      <w:tr w:rsidR="00174553" w:rsidRPr="006A3E3A" w14:paraId="027DADF8" w14:textId="77777777" w:rsidTr="00D42C83">
        <w:tc>
          <w:tcPr>
            <w:tcW w:w="834" w:type="pct"/>
            <w:vMerge w:val="restart"/>
            <w:vAlign w:val="center"/>
            <w:hideMark/>
          </w:tcPr>
          <w:p w14:paraId="161CAB46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316" w:type="pct"/>
            <w:vMerge w:val="restart"/>
            <w:vAlign w:val="center"/>
          </w:tcPr>
          <w:p w14:paraId="135D0E07" w14:textId="0C2BF610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 xml:space="preserve">Что обозначает показатель </w:t>
            </w:r>
            <w:r w:rsidRPr="006A3E3A">
              <w:rPr>
                <w:sz w:val="22"/>
                <w:szCs w:val="22"/>
                <w:lang w:val="en-US"/>
              </w:rPr>
              <w:t>PV</w:t>
            </w:r>
            <w:r w:rsidRPr="006A3E3A">
              <w:rPr>
                <w:sz w:val="22"/>
                <w:szCs w:val="22"/>
              </w:rPr>
              <w:t>?</w:t>
            </w:r>
          </w:p>
          <w:p w14:paraId="64E34D35" w14:textId="55B17186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850" w:type="pct"/>
          </w:tcPr>
          <w:p w14:paraId="7F15CD9B" w14:textId="10833712" w:rsidR="00174553" w:rsidRPr="006A3E3A" w:rsidRDefault="00174553" w:rsidP="00612EEF">
            <w:pPr>
              <w:pStyle w:val="a7"/>
              <w:shd w:val="clear" w:color="auto" w:fill="FFFFFF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sz w:val="22"/>
                <w:szCs w:val="22"/>
              </w:rPr>
              <w:t>настоящую денежную сумму (стоимость)</w:t>
            </w:r>
          </w:p>
        </w:tc>
      </w:tr>
      <w:tr w:rsidR="00174553" w:rsidRPr="006A3E3A" w14:paraId="524E18D7" w14:textId="77777777" w:rsidTr="00D42C83">
        <w:tc>
          <w:tcPr>
            <w:tcW w:w="834" w:type="pct"/>
            <w:vMerge/>
            <w:vAlign w:val="center"/>
            <w:hideMark/>
          </w:tcPr>
          <w:p w14:paraId="2A87C3E9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357379B2" w14:textId="77777777" w:rsidR="00174553" w:rsidRPr="006A3E3A" w:rsidRDefault="00174553" w:rsidP="00612E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2A10670D" w14:textId="597F47B3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будущую денежную сумму (стоимость)</w:t>
            </w:r>
          </w:p>
        </w:tc>
      </w:tr>
      <w:tr w:rsidR="00174553" w:rsidRPr="006A3E3A" w14:paraId="66F1ADF8" w14:textId="77777777" w:rsidTr="00D42C83">
        <w:tc>
          <w:tcPr>
            <w:tcW w:w="834" w:type="pct"/>
            <w:vMerge/>
            <w:vAlign w:val="center"/>
            <w:hideMark/>
          </w:tcPr>
          <w:p w14:paraId="191BD603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5BEDE5C3" w14:textId="77777777" w:rsidR="00174553" w:rsidRPr="006A3E3A" w:rsidRDefault="00174553" w:rsidP="00612EE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50945E47" w14:textId="5E2142A4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 xml:space="preserve">длительность финансовой операции </w:t>
            </w:r>
          </w:p>
        </w:tc>
      </w:tr>
      <w:tr w:rsidR="00174553" w:rsidRPr="006A3E3A" w14:paraId="6C652CE0" w14:textId="77777777" w:rsidTr="00D42C83">
        <w:tc>
          <w:tcPr>
            <w:tcW w:w="834" w:type="pct"/>
            <w:vMerge w:val="restart"/>
            <w:vAlign w:val="center"/>
            <w:hideMark/>
          </w:tcPr>
          <w:p w14:paraId="60ABFDAD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A3E3A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316" w:type="pct"/>
            <w:vMerge w:val="restart"/>
            <w:vAlign w:val="center"/>
            <w:hideMark/>
          </w:tcPr>
          <w:p w14:paraId="602AA8ED" w14:textId="4BF7CAE4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Какие теоретические концепции обеспечивают реальную рыночную оценку финансовых инструментов в процессе их выбора?</w:t>
            </w:r>
          </w:p>
          <w:p w14:paraId="412FB5FB" w14:textId="2152898B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850" w:type="pct"/>
          </w:tcPr>
          <w:p w14:paraId="5E6539BF" w14:textId="5D77CB26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Концепция взаимосвязи уровня доходности и риска</w:t>
            </w:r>
          </w:p>
        </w:tc>
      </w:tr>
      <w:tr w:rsidR="00174553" w:rsidRPr="006A3E3A" w14:paraId="317948E8" w14:textId="77777777" w:rsidTr="00D42C83">
        <w:tc>
          <w:tcPr>
            <w:tcW w:w="834" w:type="pct"/>
            <w:vMerge/>
            <w:vAlign w:val="center"/>
            <w:hideMark/>
          </w:tcPr>
          <w:p w14:paraId="00777B13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02B93863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16B4CF16" w14:textId="7C90B52B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Гипотеза эффективности рынка</w:t>
            </w:r>
          </w:p>
        </w:tc>
      </w:tr>
      <w:tr w:rsidR="00174553" w:rsidRPr="006A3E3A" w14:paraId="5F3C936E" w14:textId="77777777" w:rsidTr="00D42C83">
        <w:trPr>
          <w:trHeight w:val="457"/>
        </w:trPr>
        <w:tc>
          <w:tcPr>
            <w:tcW w:w="834" w:type="pct"/>
            <w:vMerge/>
            <w:vAlign w:val="center"/>
            <w:hideMark/>
          </w:tcPr>
          <w:p w14:paraId="14EEC988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27B62F0D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1337D03E" w14:textId="0072CF4D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Концепция стоимости денег во времени</w:t>
            </w:r>
          </w:p>
        </w:tc>
      </w:tr>
      <w:tr w:rsidR="00174553" w:rsidRPr="006A3E3A" w14:paraId="15966FF9" w14:textId="77777777" w:rsidTr="00D42C83">
        <w:tc>
          <w:tcPr>
            <w:tcW w:w="834" w:type="pct"/>
            <w:vMerge w:val="restart"/>
            <w:vAlign w:val="center"/>
            <w:hideMark/>
          </w:tcPr>
          <w:p w14:paraId="31F0CE4C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16" w:type="pct"/>
            <w:vMerge w:val="restart"/>
            <w:vAlign w:val="center"/>
            <w:hideMark/>
          </w:tcPr>
          <w:p w14:paraId="4A79B88E" w14:textId="19DDA633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Что составляет основные задачи финансового менеджмента</w:t>
            </w:r>
            <w:r w:rsidR="00612EEF" w:rsidRPr="006A3E3A">
              <w:rPr>
                <w:sz w:val="22"/>
                <w:szCs w:val="22"/>
              </w:rPr>
              <w:t>?</w:t>
            </w:r>
          </w:p>
          <w:p w14:paraId="7E2707FB" w14:textId="73637B2F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850" w:type="pct"/>
          </w:tcPr>
          <w:p w14:paraId="3A6A283D" w14:textId="09304CDA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Рост капитала акционеров</w:t>
            </w:r>
          </w:p>
        </w:tc>
      </w:tr>
      <w:tr w:rsidR="00174553" w:rsidRPr="006A3E3A" w14:paraId="736A5E36" w14:textId="77777777" w:rsidTr="00D42C83">
        <w:tc>
          <w:tcPr>
            <w:tcW w:w="834" w:type="pct"/>
            <w:vMerge/>
            <w:vAlign w:val="center"/>
            <w:hideMark/>
          </w:tcPr>
          <w:p w14:paraId="475265B2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3F142705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0329BDFE" w14:textId="49CB6816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Максимизация рыночной стоимости акций</w:t>
            </w:r>
          </w:p>
        </w:tc>
      </w:tr>
      <w:tr w:rsidR="00174553" w:rsidRPr="006A3E3A" w14:paraId="4ACC8830" w14:textId="77777777" w:rsidTr="00D42C83">
        <w:tc>
          <w:tcPr>
            <w:tcW w:w="834" w:type="pct"/>
            <w:vMerge/>
            <w:vAlign w:val="center"/>
            <w:hideMark/>
          </w:tcPr>
          <w:p w14:paraId="52AD2C83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589187E9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6217EC2E" w14:textId="0B918435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Максимизация финансового результата</w:t>
            </w:r>
          </w:p>
        </w:tc>
      </w:tr>
      <w:tr w:rsidR="00174553" w:rsidRPr="006A3E3A" w14:paraId="7C8FA2B2" w14:textId="77777777" w:rsidTr="00D42C83">
        <w:tc>
          <w:tcPr>
            <w:tcW w:w="834" w:type="pct"/>
            <w:vMerge/>
            <w:vAlign w:val="center"/>
          </w:tcPr>
          <w:p w14:paraId="4BAB74EE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</w:tcPr>
          <w:p w14:paraId="0BB1BC9C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3C9D6099" w14:textId="02A684BF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Оценка и минимизация рисков</w:t>
            </w:r>
          </w:p>
        </w:tc>
      </w:tr>
      <w:tr w:rsidR="00174553" w:rsidRPr="006A3E3A" w14:paraId="0996B202" w14:textId="77777777" w:rsidTr="00D42C83">
        <w:tc>
          <w:tcPr>
            <w:tcW w:w="834" w:type="pct"/>
            <w:vMerge/>
            <w:vAlign w:val="center"/>
          </w:tcPr>
          <w:p w14:paraId="4DFE8E7C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</w:tcPr>
          <w:p w14:paraId="39ACF740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3B9621AD" w14:textId="1B5AA04A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Эффективная инвестиционная / кредитная / налоговая / амортизационная политика</w:t>
            </w:r>
          </w:p>
        </w:tc>
      </w:tr>
      <w:tr w:rsidR="00174553" w:rsidRPr="006A3E3A" w14:paraId="7D0C33F7" w14:textId="77777777" w:rsidTr="00D42C83">
        <w:tc>
          <w:tcPr>
            <w:tcW w:w="834" w:type="pct"/>
            <w:vMerge w:val="restart"/>
            <w:vAlign w:val="center"/>
            <w:hideMark/>
          </w:tcPr>
          <w:p w14:paraId="23916D5C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16" w:type="pct"/>
            <w:vMerge w:val="restart"/>
            <w:vAlign w:val="center"/>
            <w:hideMark/>
          </w:tcPr>
          <w:p w14:paraId="1D1D26AF" w14:textId="7C27BA99" w:rsidR="00174553" w:rsidRPr="006A3E3A" w:rsidRDefault="00174553" w:rsidP="00612EEF">
            <w:pPr>
              <w:pStyle w:val="a7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 xml:space="preserve">Чем отличается практика начисления простых процентов в </w:t>
            </w:r>
            <w:r w:rsidR="008E367D" w:rsidRPr="006A3E3A">
              <w:rPr>
                <w:bCs/>
                <w:sz w:val="22"/>
                <w:szCs w:val="22"/>
                <w:lang w:eastAsia="ar-SA"/>
              </w:rPr>
              <w:t>варианте «обыкновенный коммерческий процент» от варианта «</w:t>
            </w:r>
            <w:r w:rsidRPr="006A3E3A">
              <w:rPr>
                <w:bCs/>
                <w:sz w:val="22"/>
                <w:szCs w:val="22"/>
                <w:lang w:eastAsia="ar-SA"/>
              </w:rPr>
              <w:t>точный про</w:t>
            </w:r>
            <w:r w:rsidR="008E367D" w:rsidRPr="006A3E3A">
              <w:rPr>
                <w:bCs/>
                <w:sz w:val="22"/>
                <w:szCs w:val="22"/>
                <w:lang w:eastAsia="ar-SA"/>
              </w:rPr>
              <w:t>цент»</w:t>
            </w:r>
            <w:r w:rsidR="00612EEF" w:rsidRPr="006A3E3A">
              <w:rPr>
                <w:bCs/>
                <w:sz w:val="22"/>
                <w:szCs w:val="22"/>
                <w:lang w:eastAsia="ar-SA"/>
              </w:rPr>
              <w:t>?</w:t>
            </w:r>
          </w:p>
        </w:tc>
        <w:tc>
          <w:tcPr>
            <w:tcW w:w="1850" w:type="pct"/>
          </w:tcPr>
          <w:p w14:paraId="0261CD43" w14:textId="356BD8E1" w:rsidR="00174553" w:rsidRPr="006A3E3A" w:rsidRDefault="008E367D" w:rsidP="00612EEF">
            <w:pPr>
              <w:pStyle w:val="a7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В варианте расчета обыкновенных процентов за базу измерения времени берут условный год по количеству дней</w:t>
            </w:r>
          </w:p>
        </w:tc>
      </w:tr>
      <w:tr w:rsidR="00174553" w:rsidRPr="006A3E3A" w14:paraId="2CD294A1" w14:textId="77777777" w:rsidTr="00D42C83">
        <w:tc>
          <w:tcPr>
            <w:tcW w:w="834" w:type="pct"/>
            <w:vMerge/>
            <w:vAlign w:val="center"/>
            <w:hideMark/>
          </w:tcPr>
          <w:p w14:paraId="58328683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255F4335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52A20625" w14:textId="442A768C" w:rsidR="00174553" w:rsidRPr="006A3E3A" w:rsidRDefault="008E367D" w:rsidP="00612EEF">
            <w:pPr>
              <w:pStyle w:val="a7"/>
              <w:spacing w:before="0" w:beforeAutospacing="0" w:after="0" w:afterAutospacing="0"/>
              <w:textAlignment w:val="baseline"/>
              <w:rPr>
                <w:bCs/>
                <w:sz w:val="22"/>
                <w:szCs w:val="22"/>
                <w:lang w:eastAsia="ar-SA"/>
              </w:rPr>
            </w:pPr>
            <w:r w:rsidRPr="006A3E3A">
              <w:rPr>
                <w:bCs/>
                <w:sz w:val="22"/>
                <w:szCs w:val="22"/>
                <w:lang w:eastAsia="ar-SA"/>
              </w:rPr>
              <w:t>В варианте расчета обыкновенных процентов за базу измерения времени берут календарный год по количеству дней</w:t>
            </w:r>
          </w:p>
        </w:tc>
      </w:tr>
      <w:tr w:rsidR="00174553" w:rsidRPr="006A3E3A" w14:paraId="6D512CEF" w14:textId="77777777" w:rsidTr="00D42C83">
        <w:tc>
          <w:tcPr>
            <w:tcW w:w="834" w:type="pct"/>
            <w:vMerge w:val="restart"/>
            <w:vAlign w:val="center"/>
            <w:hideMark/>
          </w:tcPr>
          <w:p w14:paraId="7A97E2F9" w14:textId="77777777" w:rsidR="00174553" w:rsidRPr="006A3E3A" w:rsidRDefault="00174553" w:rsidP="00612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316" w:type="pct"/>
            <w:vMerge w:val="restart"/>
            <w:vAlign w:val="center"/>
            <w:hideMark/>
          </w:tcPr>
          <w:p w14:paraId="62A1A2B6" w14:textId="0BE06EA8" w:rsidR="004F3D4F" w:rsidRPr="006A3E3A" w:rsidRDefault="004F3D4F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Узнайте формулу?</w:t>
            </w:r>
          </w:p>
          <w:p w14:paraId="6DEC1467" w14:textId="2C4D1962" w:rsidR="004F3D4F" w:rsidRPr="006A3E3A" w:rsidRDefault="004F3D4F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  <w:lang w:val="en-US"/>
              </w:rPr>
            </w:pPr>
            <w:r w:rsidRPr="006A3E3A">
              <w:rPr>
                <w:sz w:val="22"/>
                <w:szCs w:val="22"/>
                <w:lang w:val="en-US"/>
              </w:rPr>
              <w:t>S</w:t>
            </w:r>
            <w:r w:rsidRPr="006A3E3A">
              <w:rPr>
                <w:sz w:val="22"/>
                <w:szCs w:val="22"/>
                <w:vertAlign w:val="subscript"/>
                <w:lang w:val="en-US"/>
              </w:rPr>
              <w:t>n</w:t>
            </w:r>
            <w:r w:rsidRPr="006A3E3A">
              <w:rPr>
                <w:sz w:val="22"/>
                <w:szCs w:val="22"/>
              </w:rPr>
              <w:t xml:space="preserve"> = </w:t>
            </w:r>
            <w:r w:rsidRPr="006A3E3A">
              <w:rPr>
                <w:sz w:val="22"/>
                <w:szCs w:val="22"/>
                <w:lang w:val="en-US"/>
              </w:rPr>
              <w:t>S</w:t>
            </w:r>
            <w:r w:rsidRPr="006A3E3A">
              <w:rPr>
                <w:sz w:val="22"/>
                <w:szCs w:val="22"/>
                <w:vertAlign w:val="subscript"/>
              </w:rPr>
              <w:t>0</w:t>
            </w:r>
            <w:r w:rsidRPr="006A3E3A">
              <w:rPr>
                <w:sz w:val="22"/>
                <w:szCs w:val="22"/>
              </w:rPr>
              <w:t>×(1+</w:t>
            </w:r>
            <w:r w:rsidRPr="006A3E3A">
              <w:rPr>
                <w:sz w:val="22"/>
                <w:szCs w:val="22"/>
                <w:lang w:val="en-US"/>
              </w:rPr>
              <w:t>i</w:t>
            </w:r>
            <w:r w:rsidRPr="006A3E3A">
              <w:rPr>
                <w:sz w:val="22"/>
                <w:szCs w:val="22"/>
              </w:rPr>
              <w:t>)</w:t>
            </w:r>
            <w:r w:rsidRPr="006A3E3A">
              <w:rPr>
                <w:sz w:val="22"/>
                <w:szCs w:val="22"/>
                <w:vertAlign w:val="superscript"/>
                <w:lang w:val="en-US"/>
              </w:rPr>
              <w:t>n</w:t>
            </w:r>
          </w:p>
          <w:p w14:paraId="2FEB6D0F" w14:textId="3D6B90DF" w:rsidR="00174553" w:rsidRPr="006A3E3A" w:rsidRDefault="00174553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850" w:type="pct"/>
          </w:tcPr>
          <w:p w14:paraId="75C3A300" w14:textId="306F4AC8" w:rsidR="00174553" w:rsidRPr="006A3E3A" w:rsidRDefault="004F3D4F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Формула наращения простых процентов</w:t>
            </w:r>
          </w:p>
        </w:tc>
      </w:tr>
      <w:tr w:rsidR="00174553" w:rsidRPr="006A3E3A" w14:paraId="562414E5" w14:textId="77777777" w:rsidTr="00D42C83">
        <w:tc>
          <w:tcPr>
            <w:tcW w:w="834" w:type="pct"/>
            <w:vMerge/>
            <w:vAlign w:val="center"/>
            <w:hideMark/>
          </w:tcPr>
          <w:p w14:paraId="5E35C96E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16" w:type="pct"/>
            <w:vMerge/>
            <w:vAlign w:val="center"/>
            <w:hideMark/>
          </w:tcPr>
          <w:p w14:paraId="507D5D7F" w14:textId="77777777" w:rsidR="00174553" w:rsidRPr="006A3E3A" w:rsidRDefault="00174553" w:rsidP="00612EE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50" w:type="pct"/>
          </w:tcPr>
          <w:p w14:paraId="7478B77C" w14:textId="37AFEDEB" w:rsidR="00174553" w:rsidRPr="006A3E3A" w:rsidRDefault="004F3D4F" w:rsidP="00612EEF">
            <w:pPr>
              <w:pStyle w:val="Standard"/>
              <w:widowControl w:val="0"/>
              <w:tabs>
                <w:tab w:val="left" w:pos="1134"/>
              </w:tabs>
              <w:suppressAutoHyphens w:val="0"/>
              <w:jc w:val="both"/>
              <w:rPr>
                <w:sz w:val="22"/>
                <w:szCs w:val="22"/>
              </w:rPr>
            </w:pPr>
            <w:r w:rsidRPr="006A3E3A">
              <w:rPr>
                <w:sz w:val="22"/>
                <w:szCs w:val="22"/>
              </w:rPr>
              <w:t>Формула наращения сложных процентов</w:t>
            </w:r>
          </w:p>
        </w:tc>
      </w:tr>
    </w:tbl>
    <w:p w14:paraId="4EC9819A" w14:textId="0A137CD5" w:rsidR="00163910" w:rsidRPr="00612EEF" w:rsidRDefault="00163910" w:rsidP="00612EEF">
      <w:pPr>
        <w:pStyle w:val="Standard"/>
        <w:widowControl w:val="0"/>
        <w:tabs>
          <w:tab w:val="left" w:pos="1134"/>
        </w:tabs>
        <w:suppressAutoHyphens w:val="0"/>
        <w:jc w:val="both"/>
        <w:rPr>
          <w:b/>
          <w:sz w:val="20"/>
          <w:szCs w:val="20"/>
        </w:rPr>
      </w:pPr>
    </w:p>
    <w:p w14:paraId="681F016C" w14:textId="77777777" w:rsidR="006D755F" w:rsidRPr="00612EEF" w:rsidRDefault="006D755F" w:rsidP="00612EE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ar-SA"/>
          <w14:ligatures w14:val="none"/>
        </w:rPr>
      </w:pPr>
      <w:r w:rsidRPr="00612EEF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6F32772C" w14:textId="1B5C9628" w:rsidR="006A3E3A" w:rsidRPr="006A3E3A" w:rsidRDefault="006D755F" w:rsidP="00762E3C">
      <w:pPr>
        <w:pStyle w:val="a5"/>
        <w:numPr>
          <w:ilvl w:val="0"/>
          <w:numId w:val="5"/>
        </w:numPr>
        <w:spacing w:after="240"/>
        <w:ind w:left="142" w:firstLine="0"/>
        <w:rPr>
          <w:b/>
          <w:bCs/>
          <w:sz w:val="28"/>
          <w:szCs w:val="28"/>
        </w:rPr>
      </w:pPr>
      <w:r w:rsidRPr="00D12480">
        <w:rPr>
          <w:b/>
          <w:bCs/>
          <w:sz w:val="28"/>
          <w:szCs w:val="28"/>
        </w:rPr>
        <w:lastRenderedPageBreak/>
        <w:t xml:space="preserve">Решите задачи </w:t>
      </w:r>
    </w:p>
    <w:tbl>
      <w:tblPr>
        <w:tblStyle w:val="ab"/>
        <w:tblW w:w="0" w:type="auto"/>
        <w:tblInd w:w="704" w:type="dxa"/>
        <w:tblLook w:val="04A0" w:firstRow="1" w:lastRow="0" w:firstColumn="1" w:lastColumn="0" w:noHBand="0" w:noVBand="1"/>
      </w:tblPr>
      <w:tblGrid>
        <w:gridCol w:w="1701"/>
        <w:gridCol w:w="6940"/>
      </w:tblGrid>
      <w:tr w:rsidR="006A3E3A" w:rsidRPr="006A3E3A" w14:paraId="3D541BA8" w14:textId="77777777" w:rsidTr="00762E3C">
        <w:tc>
          <w:tcPr>
            <w:tcW w:w="1701" w:type="dxa"/>
          </w:tcPr>
          <w:p w14:paraId="220F592A" w14:textId="51740985" w:rsidR="006A3E3A" w:rsidRPr="006A3E3A" w:rsidRDefault="006A3E3A" w:rsidP="00D42C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hAnsi="Times New Roman" w:cs="Times New Roman"/>
                <w:b/>
                <w:bCs/>
              </w:rPr>
              <w:t xml:space="preserve">Задача 1.  </w:t>
            </w:r>
          </w:p>
        </w:tc>
        <w:tc>
          <w:tcPr>
            <w:tcW w:w="6940" w:type="dxa"/>
          </w:tcPr>
          <w:p w14:paraId="41DC5921" w14:textId="6539C0DC" w:rsidR="006A3E3A" w:rsidRPr="00D42C83" w:rsidRDefault="006A3E3A" w:rsidP="00D42C83">
            <w:pPr>
              <w:spacing w:before="60"/>
              <w:jc w:val="both"/>
              <w:rPr>
                <w:rFonts w:ascii="Times New Roman" w:hAnsi="Times New Roman" w:cs="Times New Roman"/>
              </w:rPr>
            </w:pPr>
            <w:r w:rsidRPr="006A3E3A">
              <w:rPr>
                <w:rFonts w:ascii="Times New Roman" w:hAnsi="Times New Roman" w:cs="Times New Roman"/>
              </w:rPr>
              <w:t>Определите проценты и сумму накопленного долга, если ссуда равна 100000 руб., срок долга 1,5 года, при ставке простых процентов, равной 15% годовых.</w:t>
            </w:r>
          </w:p>
        </w:tc>
      </w:tr>
      <w:tr w:rsidR="006A3E3A" w:rsidRPr="006A3E3A" w14:paraId="5DA1E1C0" w14:textId="77777777" w:rsidTr="00762E3C">
        <w:tc>
          <w:tcPr>
            <w:tcW w:w="1701" w:type="dxa"/>
          </w:tcPr>
          <w:p w14:paraId="5EB5DF9C" w14:textId="3C441D50" w:rsidR="006A3E3A" w:rsidRPr="006A3E3A" w:rsidRDefault="006A3E3A" w:rsidP="00D42C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hAnsi="Times New Roman" w:cs="Times New Roman"/>
                <w:b/>
              </w:rPr>
              <w:t>Задача 2.</w:t>
            </w:r>
          </w:p>
        </w:tc>
        <w:tc>
          <w:tcPr>
            <w:tcW w:w="6940" w:type="dxa"/>
          </w:tcPr>
          <w:p w14:paraId="02504CE0" w14:textId="0315B34E" w:rsidR="006A3E3A" w:rsidRPr="006A3E3A" w:rsidRDefault="006A3E3A" w:rsidP="00D42C83">
            <w:pPr>
              <w:pStyle w:val="a7"/>
              <w:kinsoku w:val="0"/>
              <w:overflowPunct w:val="0"/>
              <w:spacing w:before="6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6A3E3A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Найдите сумму накопленного долга и проценты, если ссуда </w:t>
            </w:r>
            <w:r w:rsidRPr="006A3E3A">
              <w:rPr>
                <w:rFonts w:eastAsiaTheme="minorEastAsia"/>
                <w:bCs/>
                <w:color w:val="000000" w:themeColor="text1"/>
                <w:sz w:val="22"/>
                <w:szCs w:val="22"/>
              </w:rPr>
              <w:t xml:space="preserve">180 000 </w:t>
            </w:r>
            <w:r w:rsidRPr="006A3E3A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руб. выдана на </w:t>
            </w:r>
            <w:r w:rsidRPr="006A3E3A">
              <w:rPr>
                <w:rFonts w:eastAsiaTheme="minorEastAsia"/>
                <w:bCs/>
                <w:color w:val="000000" w:themeColor="text1"/>
                <w:sz w:val="22"/>
                <w:szCs w:val="22"/>
              </w:rPr>
              <w:t xml:space="preserve">3 года </w:t>
            </w:r>
            <w:r w:rsidRPr="006A3E3A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под простые </w:t>
            </w:r>
            <w:r w:rsidRPr="006A3E3A">
              <w:rPr>
                <w:rFonts w:eastAsiaTheme="minorEastAsia"/>
                <w:bCs/>
                <w:color w:val="000000" w:themeColor="text1"/>
                <w:sz w:val="22"/>
                <w:szCs w:val="22"/>
              </w:rPr>
              <w:t>18 %</w:t>
            </w:r>
            <w:r w:rsidRPr="006A3E3A">
              <w:rPr>
                <w:rFonts w:eastAsiaTheme="minorEastAsia"/>
                <w:color w:val="000000" w:themeColor="text1"/>
                <w:sz w:val="22"/>
                <w:szCs w:val="22"/>
              </w:rPr>
              <w:t xml:space="preserve"> годовых. Во сколько раз увеличится наращенная сумма при повышении ставки на </w:t>
            </w:r>
            <w:r w:rsidRPr="006A3E3A">
              <w:rPr>
                <w:rFonts w:eastAsiaTheme="minorEastAsia"/>
                <w:bCs/>
                <w:color w:val="000000" w:themeColor="text1"/>
                <w:sz w:val="22"/>
                <w:szCs w:val="22"/>
              </w:rPr>
              <w:t>2%</w:t>
            </w:r>
            <w:r w:rsidRPr="006A3E3A">
              <w:rPr>
                <w:rFonts w:eastAsiaTheme="minorEastAsia"/>
                <w:color w:val="000000" w:themeColor="text1"/>
                <w:sz w:val="22"/>
                <w:szCs w:val="22"/>
              </w:rPr>
              <w:t>?</w:t>
            </w:r>
          </w:p>
        </w:tc>
      </w:tr>
      <w:tr w:rsidR="006A3E3A" w:rsidRPr="006A3E3A" w14:paraId="58B52A96" w14:textId="77777777" w:rsidTr="00762E3C">
        <w:tc>
          <w:tcPr>
            <w:tcW w:w="1701" w:type="dxa"/>
          </w:tcPr>
          <w:p w14:paraId="265E5B52" w14:textId="78A0A0EF" w:rsidR="006A3E3A" w:rsidRPr="006A3E3A" w:rsidRDefault="006A3E3A" w:rsidP="00D42C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hAnsi="Times New Roman" w:cs="Times New Roman"/>
                <w:b/>
                <w:bCs/>
              </w:rPr>
              <w:t>Задача 3.</w:t>
            </w:r>
          </w:p>
        </w:tc>
        <w:tc>
          <w:tcPr>
            <w:tcW w:w="6940" w:type="dxa"/>
          </w:tcPr>
          <w:p w14:paraId="0CE217BB" w14:textId="0511C8A7" w:rsidR="006A3E3A" w:rsidRPr="006A3E3A" w:rsidRDefault="006A3E3A" w:rsidP="00D42C83">
            <w:pPr>
              <w:spacing w:before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eastAsiaTheme="minorEastAsia" w:hAnsi="Times New Roman" w:cs="Times New Roman"/>
                <w:color w:val="000000" w:themeColor="text1"/>
              </w:rPr>
              <w:t>Определите период начисления, за который начальный капитал в размере 46 000 руб. вырастет до 75 000 руб., если ставка простых процентов равна 15 % годовых.</w:t>
            </w:r>
          </w:p>
        </w:tc>
      </w:tr>
      <w:tr w:rsidR="006A3E3A" w:rsidRPr="006A3E3A" w14:paraId="187065AC" w14:textId="77777777" w:rsidTr="00762E3C">
        <w:tc>
          <w:tcPr>
            <w:tcW w:w="1701" w:type="dxa"/>
          </w:tcPr>
          <w:p w14:paraId="392FAB89" w14:textId="0969BE59" w:rsidR="006A3E3A" w:rsidRPr="006A3E3A" w:rsidRDefault="006A3E3A" w:rsidP="00D42C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hAnsi="Times New Roman" w:cs="Times New Roman"/>
                <w:b/>
                <w:bCs/>
              </w:rPr>
              <w:t>Задача 4.</w:t>
            </w:r>
          </w:p>
        </w:tc>
        <w:tc>
          <w:tcPr>
            <w:tcW w:w="6940" w:type="dxa"/>
          </w:tcPr>
          <w:p w14:paraId="74D487F3" w14:textId="40BFB7F0" w:rsidR="006A3E3A" w:rsidRPr="006A3E3A" w:rsidRDefault="006A3E3A" w:rsidP="00D42C83">
            <w:pPr>
              <w:spacing w:before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eastAsiaTheme="minorEastAsia" w:hAnsi="Times New Roman" w:cs="Times New Roman"/>
                <w:color w:val="000000" w:themeColor="text1"/>
              </w:rPr>
              <w:t>Через 90 дней после подписания договора, должник уплатит 1000000 рублей. Кредит выдан под 20 % годовых (проценты обыкновенные). Какова первоначальная сумма и дисконт?</w:t>
            </w:r>
          </w:p>
        </w:tc>
      </w:tr>
      <w:tr w:rsidR="006A3E3A" w:rsidRPr="006A3E3A" w14:paraId="0CA28439" w14:textId="77777777" w:rsidTr="00762E3C">
        <w:tc>
          <w:tcPr>
            <w:tcW w:w="1701" w:type="dxa"/>
          </w:tcPr>
          <w:p w14:paraId="2AF93CA5" w14:textId="5605311C" w:rsidR="006A3E3A" w:rsidRPr="006A3E3A" w:rsidRDefault="006A3E3A" w:rsidP="00D42C83">
            <w:pPr>
              <w:spacing w:before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hAnsi="Times New Roman" w:cs="Times New Roman"/>
                <w:b/>
                <w:bCs/>
              </w:rPr>
              <w:t>Задача 5</w:t>
            </w:r>
            <w:r w:rsidR="00D42C83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6940" w:type="dxa"/>
          </w:tcPr>
          <w:p w14:paraId="36985285" w14:textId="1650E7D8" w:rsidR="006A3E3A" w:rsidRPr="006A3E3A" w:rsidRDefault="006A3E3A" w:rsidP="00D42C83">
            <w:pPr>
              <w:spacing w:before="6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3E3A">
              <w:rPr>
                <w:rFonts w:ascii="Times New Roman" w:eastAsiaTheme="minorEastAsia" w:hAnsi="Times New Roman" w:cs="Times New Roman"/>
                <w:color w:val="000000" w:themeColor="text1"/>
              </w:rPr>
              <w:t>В кредитном договоре, на сумму 1 000 000 руб. и сроком на 4 года, зафиксирована ставка сложных процентов, равная 20% годовых.  Определить наращенную сумму.</w:t>
            </w:r>
          </w:p>
        </w:tc>
      </w:tr>
    </w:tbl>
    <w:p w14:paraId="4ECA7922" w14:textId="2190B99A" w:rsidR="006D755F" w:rsidRPr="006A3E3A" w:rsidRDefault="006D755F" w:rsidP="006D755F">
      <w:pPr>
        <w:pStyle w:val="a7"/>
        <w:kinsoku w:val="0"/>
        <w:overflowPunct w:val="0"/>
        <w:spacing w:before="154" w:beforeAutospacing="0" w:after="0" w:afterAutospacing="0"/>
        <w:ind w:left="547" w:hanging="547"/>
        <w:textAlignment w:val="baseline"/>
        <w:rPr>
          <w:rFonts w:eastAsiaTheme="minorEastAsia"/>
          <w:color w:val="000000" w:themeColor="text1"/>
        </w:rPr>
      </w:pPr>
    </w:p>
    <w:p w14:paraId="776DD8B5" w14:textId="77777777" w:rsidR="006D755F" w:rsidRPr="006A3E3A" w:rsidRDefault="006D755F" w:rsidP="006D755F">
      <w:pPr>
        <w:pStyle w:val="a7"/>
        <w:kinsoku w:val="0"/>
        <w:overflowPunct w:val="0"/>
        <w:spacing w:before="154" w:beforeAutospacing="0" w:after="0" w:afterAutospacing="0"/>
        <w:ind w:left="547" w:hanging="547"/>
        <w:textAlignment w:val="baseline"/>
        <w:rPr>
          <w:rFonts w:eastAsiaTheme="minorEastAsia"/>
          <w:color w:val="000000" w:themeColor="text1"/>
        </w:rPr>
      </w:pPr>
    </w:p>
    <w:p w14:paraId="3A31F035" w14:textId="369A3440" w:rsidR="006D755F" w:rsidRPr="006A3E3A" w:rsidRDefault="006D755F" w:rsidP="006D755F">
      <w:pPr>
        <w:pStyle w:val="a7"/>
        <w:kinsoku w:val="0"/>
        <w:overflowPunct w:val="0"/>
        <w:spacing w:before="154" w:beforeAutospacing="0" w:after="0" w:afterAutospacing="0"/>
        <w:ind w:left="547" w:hanging="547"/>
        <w:textAlignment w:val="baseline"/>
        <w:rPr>
          <w:rFonts w:eastAsiaTheme="minorEastAsia"/>
          <w:color w:val="000000" w:themeColor="text1"/>
        </w:rPr>
      </w:pPr>
    </w:p>
    <w:p w14:paraId="23F25E40" w14:textId="241687E1" w:rsidR="006D755F" w:rsidRPr="006A3E3A" w:rsidRDefault="006D755F" w:rsidP="006D755F">
      <w:pPr>
        <w:pStyle w:val="a7"/>
        <w:kinsoku w:val="0"/>
        <w:overflowPunct w:val="0"/>
        <w:spacing w:before="154" w:beforeAutospacing="0" w:after="0" w:afterAutospacing="0"/>
        <w:ind w:left="547" w:hanging="547"/>
        <w:textAlignment w:val="baseline"/>
        <w:rPr>
          <w:rFonts w:eastAsiaTheme="minorEastAsia"/>
          <w:color w:val="000000" w:themeColor="text1"/>
        </w:rPr>
      </w:pPr>
    </w:p>
    <w:p w14:paraId="68FD7AB4" w14:textId="77777777" w:rsidR="006D755F" w:rsidRDefault="006D755F" w:rsidP="006D755F">
      <w:pPr>
        <w:jc w:val="both"/>
      </w:pPr>
    </w:p>
    <w:p w14:paraId="67E09A0D" w14:textId="08867E81" w:rsidR="006D755F" w:rsidRDefault="006D755F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br w:type="page"/>
      </w:r>
    </w:p>
    <w:tbl>
      <w:tblPr>
        <w:tblStyle w:val="ab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789"/>
      </w:tblGrid>
      <w:tr w:rsidR="006A3E3A" w:rsidRPr="006A3E3A" w14:paraId="009502A6" w14:textId="77777777" w:rsidTr="006A3E3A">
        <w:tc>
          <w:tcPr>
            <w:tcW w:w="9351" w:type="dxa"/>
            <w:gridSpan w:val="2"/>
          </w:tcPr>
          <w:p w14:paraId="1B786DFF" w14:textId="77777777" w:rsidR="006A3E3A" w:rsidRDefault="006A3E3A" w:rsidP="006A3E3A">
            <w:pPr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Перечень основной и дополнительной учебной литературы, </w:t>
            </w:r>
          </w:p>
          <w:p w14:paraId="52040DDF" w14:textId="23E759F7" w:rsidR="006A3E3A" w:rsidRPr="006A3E3A" w:rsidRDefault="006A3E3A" w:rsidP="006A3E3A">
            <w:pPr>
              <w:spacing w:after="12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b/>
                <w:sz w:val="24"/>
                <w:szCs w:val="24"/>
              </w:rPr>
              <w:t>необходимой для освоения дисциплины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«Финансовый менеджмент»</w:t>
            </w:r>
          </w:p>
        </w:tc>
      </w:tr>
      <w:tr w:rsidR="006A3E3A" w:rsidRPr="006A3E3A" w14:paraId="30F97F76" w14:textId="77777777" w:rsidTr="006A3E3A">
        <w:tc>
          <w:tcPr>
            <w:tcW w:w="562" w:type="dxa"/>
          </w:tcPr>
          <w:p w14:paraId="259B977D" w14:textId="0F13116A" w:rsidR="006A3E3A" w:rsidRPr="006A3E3A" w:rsidRDefault="006A3E3A" w:rsidP="006A3E3A">
            <w:pPr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9" w:type="dxa"/>
          </w:tcPr>
          <w:p w14:paraId="5D0F59EB" w14:textId="3787D110" w:rsidR="006A3E3A" w:rsidRPr="006A3E3A" w:rsidRDefault="006A3E3A" w:rsidP="006A3E3A">
            <w:pPr>
              <w:jc w:val="both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Голубев, А. А.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[Электронный ресурс]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: учебное пособие / А. А. Голубев. — Электрон.тек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стовые данные. — СПб.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Университет ИТМО, 2013. — 132 c. — 2227-8397. — Режим доступа: </w:t>
            </w:r>
            <w:hyperlink r:id="rId7" w:history="1">
              <w:r w:rsidRPr="00A778A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http://www.iprbookshop.ru/65354.html</w:t>
              </w:r>
            </w:hyperlink>
          </w:p>
        </w:tc>
      </w:tr>
      <w:tr w:rsidR="006A3E3A" w:rsidRPr="006A3E3A" w14:paraId="40DDFF23" w14:textId="77777777" w:rsidTr="006A3E3A">
        <w:tc>
          <w:tcPr>
            <w:tcW w:w="562" w:type="dxa"/>
          </w:tcPr>
          <w:p w14:paraId="6E9BABB4" w14:textId="16AE1A50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89" w:type="dxa"/>
          </w:tcPr>
          <w:p w14:paraId="6517106C" w14:textId="76BB66B7" w:rsidR="006A3E3A" w:rsidRPr="006A3E3A" w:rsidRDefault="006A3E3A" w:rsidP="006A3E3A">
            <w:pPr>
              <w:spacing w:before="40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Кандрашина, Е. А.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[Электронный ресурс]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: учебник / Е. А. Кандрашина. — Электрон.текстовые данные. — М. : Дашков и К, Ай Пи Эр Медиа, 2018. — 220 c. — 978-5-394-01579-3. — Режим доступа: http://www.iprbookshop.ru/75192.html</w:t>
            </w:r>
          </w:p>
        </w:tc>
      </w:tr>
      <w:tr w:rsidR="006A3E3A" w:rsidRPr="006A3E3A" w14:paraId="6F674264" w14:textId="77777777" w:rsidTr="006A3E3A">
        <w:tc>
          <w:tcPr>
            <w:tcW w:w="562" w:type="dxa"/>
          </w:tcPr>
          <w:p w14:paraId="46A23204" w14:textId="2AD72B04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89" w:type="dxa"/>
          </w:tcPr>
          <w:p w14:paraId="57659739" w14:textId="300F6B0E" w:rsidR="006A3E3A" w:rsidRPr="006A3E3A" w:rsidRDefault="006A3E3A" w:rsidP="006A3E3A">
            <w:pPr>
              <w:spacing w:before="4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Кухаренко, О. Г.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[Электронный ресурс]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учебное пособие / О. Г. Кухаренко. — Электрон.текстовые данные. — М. : Научный консультант, 2016. — 140 c. — 978-5-9908932-7-6. — Режим доступа: </w:t>
            </w:r>
            <w:hyperlink r:id="rId8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http://www.iprbookshop.ru/75124.html</w:t>
              </w:r>
            </w:hyperlink>
          </w:p>
        </w:tc>
      </w:tr>
      <w:tr w:rsidR="006A3E3A" w:rsidRPr="006A3E3A" w14:paraId="4BC76BC8" w14:textId="77777777" w:rsidTr="006A3E3A">
        <w:tc>
          <w:tcPr>
            <w:tcW w:w="562" w:type="dxa"/>
          </w:tcPr>
          <w:p w14:paraId="1810D842" w14:textId="2DF840EA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89" w:type="dxa"/>
          </w:tcPr>
          <w:p w14:paraId="59451F1C" w14:textId="5D767BE6" w:rsidR="006A3E3A" w:rsidRPr="006A3E3A" w:rsidRDefault="006A3E3A" w:rsidP="006A3E3A">
            <w:pPr>
              <w:shd w:val="clear" w:color="auto" w:fill="FFFFFF"/>
              <w:spacing w:before="4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Кушу, С. О.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[Электронный ресурс]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: учебное пособие для обучающихся по направлениям подготовки бакалавриата «Экономика», «М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енеджмент» / С. О. Кушу. — Элек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трон.текстов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 данные. — Краснодар, Саратов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Южный институт менеджмента, Ай Пи Эр Медиа, 2018. — 65 c. — 978-5-93926-328-3. — Режим доступа: </w:t>
            </w:r>
            <w:hyperlink r:id="rId9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http://www.iprbookshop.ru/79918.htm</w:t>
              </w:r>
            </w:hyperlink>
          </w:p>
        </w:tc>
      </w:tr>
      <w:tr w:rsidR="006A3E3A" w:rsidRPr="006A3E3A" w14:paraId="463177FA" w14:textId="77777777" w:rsidTr="006A3E3A">
        <w:tc>
          <w:tcPr>
            <w:tcW w:w="562" w:type="dxa"/>
          </w:tcPr>
          <w:p w14:paraId="1F91BDE1" w14:textId="63533F52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89" w:type="dxa"/>
          </w:tcPr>
          <w:p w14:paraId="352E2440" w14:textId="1CB3807E" w:rsidR="006A3E3A" w:rsidRPr="006A3E3A" w:rsidRDefault="006A3E3A" w:rsidP="006A3E3A">
            <w:pPr>
              <w:shd w:val="clear" w:color="auto" w:fill="FFFFFF"/>
              <w:spacing w:before="4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Моисеева, Е. Г. Финансовый менеджмент [Электронный ресурс]: учебное пособие / Е. Г. Моисеева. — Элект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рон.текстовые данные. — Саратов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Вузовское образование, 2017. — 559 c. — 978-5-4487-0159- 7. — Режим доступа: </w:t>
            </w:r>
            <w:hyperlink r:id="rId10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http://www.iprbookshop.ru/68734.html</w:t>
              </w:r>
            </w:hyperlink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3E3A" w:rsidRPr="006A3E3A" w14:paraId="69E8F9B6" w14:textId="77777777" w:rsidTr="006A3E3A">
        <w:tc>
          <w:tcPr>
            <w:tcW w:w="562" w:type="dxa"/>
          </w:tcPr>
          <w:p w14:paraId="72D48BA8" w14:textId="0E40B344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89" w:type="dxa"/>
          </w:tcPr>
          <w:p w14:paraId="5EFEA411" w14:textId="77D6751B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Никулина, Н. Н. Финансовый менеджмент организации. Теория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практика [Электронный ресурс]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учебное пособие для студентов вузов, обучающихся по специальностям «Финансы и кредит», «Бухгалтерский учет, анализ и аудит», «Менеджмент организации» / Н. Н. Никулина, Д. В. Суходоев, Н. Д. Эриашвили. —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Электрон.текстовые данные. — М.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ЮНИТИ-ДАНА, 2017. — 511 c. — 978-5-238- 01547-7. — Режим доступа: </w:t>
            </w:r>
            <w:hyperlink r:id="rId11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http://www.iprbookshop.ru/71231.html</w:t>
              </w:r>
            </w:hyperlink>
          </w:p>
        </w:tc>
      </w:tr>
      <w:tr w:rsidR="006A3E3A" w:rsidRPr="006A3E3A" w14:paraId="1F27FCDF" w14:textId="77777777" w:rsidTr="006A3E3A">
        <w:tc>
          <w:tcPr>
            <w:tcW w:w="562" w:type="dxa"/>
          </w:tcPr>
          <w:p w14:paraId="29C0BDA5" w14:textId="4E6F30C9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789" w:type="dxa"/>
          </w:tcPr>
          <w:p w14:paraId="62382673" w14:textId="764EA9B6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урманидзе, Т. У. Финансовый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менеджмент [Электронный ресурс]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: учебник для студентов вузов, обучающихся по экономическим специальностям / Т. У. Турманидзе, Н. Д. Эриашвили. — Элек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трон.текстовые данные. — М.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ЮНИТИ-ДАНА, 2017. — 247 c. — 978-5-238-02696-1. — Режим доступа: </w:t>
            </w:r>
            <w:hyperlink r:id="rId12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http://www.iprbookshop.ru/81713.htm</w:t>
              </w:r>
            </w:hyperlink>
          </w:p>
        </w:tc>
      </w:tr>
      <w:tr w:rsidR="006A3E3A" w:rsidRPr="006A3E3A" w14:paraId="58DE257C" w14:textId="77777777" w:rsidTr="006A3E3A">
        <w:tc>
          <w:tcPr>
            <w:tcW w:w="9351" w:type="dxa"/>
            <w:gridSpan w:val="2"/>
          </w:tcPr>
          <w:p w14:paraId="12FB970A" w14:textId="1CBC3EB4" w:rsidR="006A3E3A" w:rsidRPr="006A3E3A" w:rsidRDefault="006A3E3A" w:rsidP="006A3E3A">
            <w:pPr>
              <w:shd w:val="clear" w:color="auto" w:fill="FFFFFF"/>
              <w:spacing w:before="240" w:after="120"/>
              <w:jc w:val="center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ресурсов информационно-телекоммуникационной сети «Интернет</w:t>
            </w:r>
          </w:p>
        </w:tc>
      </w:tr>
      <w:tr w:rsidR="006A3E3A" w:rsidRPr="006A3E3A" w14:paraId="6E50F75F" w14:textId="77777777" w:rsidTr="006A3E3A">
        <w:tc>
          <w:tcPr>
            <w:tcW w:w="562" w:type="dxa"/>
          </w:tcPr>
          <w:p w14:paraId="705214C3" w14:textId="7B7E5D38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89" w:type="dxa"/>
          </w:tcPr>
          <w:p w14:paraId="17F35D5A" w14:textId="55B30142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Официальный сайт Минфина РФ [Электронный ресурс].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Электрон. дан. – Режим доступа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http://www.minfin.ru/. </w:t>
            </w:r>
          </w:p>
        </w:tc>
      </w:tr>
      <w:tr w:rsidR="006A3E3A" w:rsidRPr="006A3E3A" w14:paraId="483210F7" w14:textId="77777777" w:rsidTr="006A3E3A">
        <w:tc>
          <w:tcPr>
            <w:tcW w:w="562" w:type="dxa"/>
          </w:tcPr>
          <w:p w14:paraId="6D245221" w14:textId="6D79228D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789" w:type="dxa"/>
          </w:tcPr>
          <w:p w14:paraId="256FAC4F" w14:textId="0343119F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Официальный сайт Росстата [Электронный ресурс]. – Электрон. дан. – Режим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оступа: http://www.gks.ru/.</w:t>
            </w:r>
          </w:p>
        </w:tc>
      </w:tr>
      <w:tr w:rsidR="006A3E3A" w:rsidRPr="006A3E3A" w14:paraId="705685C6" w14:textId="77777777" w:rsidTr="006A3E3A">
        <w:tc>
          <w:tcPr>
            <w:tcW w:w="562" w:type="dxa"/>
          </w:tcPr>
          <w:p w14:paraId="318433E2" w14:textId="3DAAD9A1" w:rsid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89" w:type="dxa"/>
          </w:tcPr>
          <w:p w14:paraId="37C7355A" w14:textId="338CF0CE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Официальный сайт ЦБ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[Электронный ресурс].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Электрон. дан. – Режим доступа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3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http://www.cbr.ru/</w:t>
              </w:r>
            </w:hyperlink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3E3A" w:rsidRPr="006A3E3A" w14:paraId="21CDD39F" w14:textId="77777777" w:rsidTr="006A3E3A">
        <w:tc>
          <w:tcPr>
            <w:tcW w:w="562" w:type="dxa"/>
          </w:tcPr>
          <w:p w14:paraId="3AC582EE" w14:textId="444653DC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8789" w:type="dxa"/>
          </w:tcPr>
          <w:p w14:paraId="463CB3E3" w14:textId="62FA30D5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Официальный сайт Российской книжной палаты [Электронный ресурс].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Электрон. дан. – Режим доступа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4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http://rbip.bookchamber.ru</w:t>
              </w:r>
            </w:hyperlink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3E3A" w:rsidRPr="006A3E3A" w14:paraId="7747B658" w14:textId="77777777" w:rsidTr="006A3E3A">
        <w:tc>
          <w:tcPr>
            <w:tcW w:w="562" w:type="dxa"/>
          </w:tcPr>
          <w:p w14:paraId="703C5187" w14:textId="1C3588CE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789" w:type="dxa"/>
          </w:tcPr>
          <w:p w14:paraId="55108EEB" w14:textId="7087FD35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Корпоративные библиотечные ресурсы [Электронный ресурс]. – Эл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ектрон. дан. – Режим доступа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5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http://consortium.ruslan.ru</w:t>
              </w:r>
            </w:hyperlink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3E3A" w:rsidRPr="006A3E3A" w14:paraId="0EA4051D" w14:textId="77777777" w:rsidTr="006A3E3A">
        <w:tc>
          <w:tcPr>
            <w:tcW w:w="562" w:type="dxa"/>
          </w:tcPr>
          <w:p w14:paraId="0CA88B1D" w14:textId="23D6BAF3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8789" w:type="dxa"/>
          </w:tcPr>
          <w:p w14:paraId="38ED9CC5" w14:textId="2DD341CE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Сайт Российской государственной библиотеки [Электронный ресурс].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Электрон. дан. – Режим доступа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6" w:history="1">
              <w:r w:rsidRPr="006A3E3A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http://aleph.rsl.ru/</w:t>
              </w:r>
            </w:hyperlink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3E3A" w:rsidRPr="006A3E3A" w14:paraId="54152D1A" w14:textId="77777777" w:rsidTr="006A3E3A">
        <w:tc>
          <w:tcPr>
            <w:tcW w:w="562" w:type="dxa"/>
          </w:tcPr>
          <w:p w14:paraId="60EBAA19" w14:textId="3C2E599F" w:rsidR="006A3E3A" w:rsidRPr="006A3E3A" w:rsidRDefault="006A3E3A" w:rsidP="006A3E3A">
            <w:pPr>
              <w:spacing w:before="40"/>
              <w:jc w:val="center"/>
              <w:outlineLvl w:val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8789" w:type="dxa"/>
          </w:tcPr>
          <w:p w14:paraId="4BE966AF" w14:textId="737CF050" w:rsidR="006A3E3A" w:rsidRPr="006A3E3A" w:rsidRDefault="006A3E3A" w:rsidP="006A3E3A">
            <w:pPr>
              <w:shd w:val="clear" w:color="auto" w:fill="FFFFFF"/>
              <w:spacing w:before="4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Сайт Российской национальной библиотеки [Электронный ресурс]. – Электрон. дан. – Режим дос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тупа</w:t>
            </w:r>
            <w:r w:rsidRPr="006A3E3A">
              <w:rPr>
                <w:rFonts w:ascii="Times New Roman" w:hAnsi="Times New Roman" w:cs="Times New Roman"/>
                <w:sz w:val="24"/>
                <w:szCs w:val="24"/>
              </w:rPr>
              <w:t>: http://www.nlr.ru</w:t>
            </w:r>
          </w:p>
        </w:tc>
      </w:tr>
    </w:tbl>
    <w:p w14:paraId="1EC778BD" w14:textId="3E35ECF6" w:rsidR="006A3E3A" w:rsidRDefault="006A3E3A" w:rsidP="006A3E3A">
      <w:pPr>
        <w:shd w:val="clear" w:color="auto" w:fill="FFFFFF"/>
        <w:spacing w:before="161"/>
        <w:outlineLvl w:val="0"/>
      </w:pPr>
    </w:p>
    <w:sectPr w:rsidR="006A3E3A" w:rsidSect="00612EEF">
      <w:footerReference w:type="default" r:id="rId1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B0EAF" w14:textId="77777777" w:rsidR="00E52FA0" w:rsidRDefault="00E52FA0" w:rsidP="00612EEF">
      <w:pPr>
        <w:spacing w:after="0" w:line="240" w:lineRule="auto"/>
      </w:pPr>
      <w:r>
        <w:separator/>
      </w:r>
    </w:p>
  </w:endnote>
  <w:endnote w:type="continuationSeparator" w:id="0">
    <w:p w14:paraId="6559C7BC" w14:textId="77777777" w:rsidR="00E52FA0" w:rsidRDefault="00E52FA0" w:rsidP="0061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726066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509B66" w14:textId="6ACA7F16" w:rsidR="00612EEF" w:rsidRPr="00612EEF" w:rsidRDefault="00612EEF">
        <w:pPr>
          <w:pStyle w:val="a9"/>
          <w:jc w:val="right"/>
          <w:rPr>
            <w:sz w:val="16"/>
            <w:szCs w:val="16"/>
          </w:rPr>
        </w:pPr>
        <w:r w:rsidRPr="00612EEF">
          <w:rPr>
            <w:sz w:val="16"/>
            <w:szCs w:val="16"/>
          </w:rPr>
          <w:fldChar w:fldCharType="begin"/>
        </w:r>
        <w:r w:rsidRPr="00612EEF">
          <w:rPr>
            <w:sz w:val="16"/>
            <w:szCs w:val="16"/>
          </w:rPr>
          <w:instrText>PAGE   \* MERGEFORMAT</w:instrText>
        </w:r>
        <w:r w:rsidRPr="00612EEF">
          <w:rPr>
            <w:sz w:val="16"/>
            <w:szCs w:val="16"/>
          </w:rPr>
          <w:fldChar w:fldCharType="separate"/>
        </w:r>
        <w:r w:rsidR="004C527B">
          <w:rPr>
            <w:noProof/>
            <w:sz w:val="16"/>
            <w:szCs w:val="16"/>
          </w:rPr>
          <w:t>1</w:t>
        </w:r>
        <w:r w:rsidRPr="00612EEF">
          <w:rPr>
            <w:sz w:val="16"/>
            <w:szCs w:val="16"/>
          </w:rPr>
          <w:fldChar w:fldCharType="end"/>
        </w:r>
      </w:p>
    </w:sdtContent>
  </w:sdt>
  <w:p w14:paraId="2D648126" w14:textId="77777777" w:rsidR="00612EEF" w:rsidRDefault="00612E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4D8FC" w14:textId="77777777" w:rsidR="00E52FA0" w:rsidRDefault="00E52FA0" w:rsidP="00612EEF">
      <w:pPr>
        <w:spacing w:after="0" w:line="240" w:lineRule="auto"/>
      </w:pPr>
      <w:r>
        <w:separator/>
      </w:r>
    </w:p>
  </w:footnote>
  <w:footnote w:type="continuationSeparator" w:id="0">
    <w:p w14:paraId="0FFBE729" w14:textId="77777777" w:rsidR="00E52FA0" w:rsidRDefault="00E52FA0" w:rsidP="00612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D40D6"/>
    <w:multiLevelType w:val="hybridMultilevel"/>
    <w:tmpl w:val="FED261B0"/>
    <w:lvl w:ilvl="0" w:tplc="21FE4FD8">
      <w:start w:val="1"/>
      <w:numFmt w:val="decimal"/>
      <w:lvlText w:val="%1."/>
      <w:lvlJc w:val="left"/>
      <w:pPr>
        <w:ind w:left="1429" w:hanging="72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A5497"/>
    <w:multiLevelType w:val="hybridMultilevel"/>
    <w:tmpl w:val="5CBC2246"/>
    <w:lvl w:ilvl="0" w:tplc="857ED40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D64814"/>
    <w:multiLevelType w:val="multilevel"/>
    <w:tmpl w:val="E074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191514"/>
    <w:multiLevelType w:val="hybridMultilevel"/>
    <w:tmpl w:val="E67E1B6A"/>
    <w:lvl w:ilvl="0" w:tplc="16889D0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F1E56"/>
    <w:multiLevelType w:val="hybridMultilevel"/>
    <w:tmpl w:val="6C4AC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B49BC"/>
    <w:multiLevelType w:val="hybridMultilevel"/>
    <w:tmpl w:val="9198129E"/>
    <w:lvl w:ilvl="0" w:tplc="9A38FBE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10"/>
    <w:rsid w:val="00046634"/>
    <w:rsid w:val="000562C5"/>
    <w:rsid w:val="000C3904"/>
    <w:rsid w:val="000E0C7E"/>
    <w:rsid w:val="000E5FE4"/>
    <w:rsid w:val="00163910"/>
    <w:rsid w:val="00174553"/>
    <w:rsid w:val="0023182F"/>
    <w:rsid w:val="00250516"/>
    <w:rsid w:val="00253A57"/>
    <w:rsid w:val="00347337"/>
    <w:rsid w:val="004A19BC"/>
    <w:rsid w:val="004C527B"/>
    <w:rsid w:val="004F3D4F"/>
    <w:rsid w:val="00532E4D"/>
    <w:rsid w:val="00612EEF"/>
    <w:rsid w:val="006A3E3A"/>
    <w:rsid w:val="006D755F"/>
    <w:rsid w:val="00762E3C"/>
    <w:rsid w:val="007B2BEA"/>
    <w:rsid w:val="007D477A"/>
    <w:rsid w:val="007F7C6A"/>
    <w:rsid w:val="008E367D"/>
    <w:rsid w:val="009176B7"/>
    <w:rsid w:val="00964F35"/>
    <w:rsid w:val="00A1062E"/>
    <w:rsid w:val="00A409B6"/>
    <w:rsid w:val="00AB5E99"/>
    <w:rsid w:val="00B8065E"/>
    <w:rsid w:val="00B82725"/>
    <w:rsid w:val="00B85541"/>
    <w:rsid w:val="00C60335"/>
    <w:rsid w:val="00CF5D29"/>
    <w:rsid w:val="00D12480"/>
    <w:rsid w:val="00D341DA"/>
    <w:rsid w:val="00D42C83"/>
    <w:rsid w:val="00E52FA0"/>
    <w:rsid w:val="00F36B7F"/>
    <w:rsid w:val="00F86E8B"/>
    <w:rsid w:val="00FC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A8181"/>
  <w15:chartTrackingRefBased/>
  <w15:docId w15:val="{B3F45CB2-1371-494F-BFCC-AF299F0A8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5E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6391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ar-SA"/>
      <w14:ligatures w14:val="none"/>
    </w:rPr>
  </w:style>
  <w:style w:type="paragraph" w:styleId="a3">
    <w:name w:val="header"/>
    <w:basedOn w:val="a"/>
    <w:link w:val="a4"/>
    <w:uiPriority w:val="99"/>
    <w:unhideWhenUsed/>
    <w:rsid w:val="001639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4">
    <w:name w:val="Верхний колонтитул Знак"/>
    <w:basedOn w:val="a0"/>
    <w:link w:val="a3"/>
    <w:uiPriority w:val="99"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16391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163910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a7">
    <w:name w:val="Normal (Web)"/>
    <w:basedOn w:val="a"/>
    <w:uiPriority w:val="99"/>
    <w:unhideWhenUsed/>
    <w:rsid w:val="0016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AB5E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8">
    <w:name w:val="Hyperlink"/>
    <w:basedOn w:val="a0"/>
    <w:uiPriority w:val="99"/>
    <w:unhideWhenUsed/>
    <w:rsid w:val="00A1062E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612E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2EEF"/>
  </w:style>
  <w:style w:type="table" w:styleId="ab">
    <w:name w:val="Table Grid"/>
    <w:basedOn w:val="a1"/>
    <w:uiPriority w:val="39"/>
    <w:rsid w:val="006A3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1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802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75124.html" TargetMode="External"/><Relationship Id="rId13" Type="http://schemas.openxmlformats.org/officeDocument/2006/relationships/hyperlink" Target="http://www.cbr.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prbookshop.ru/65354.html" TargetMode="External"/><Relationship Id="rId12" Type="http://schemas.openxmlformats.org/officeDocument/2006/relationships/hyperlink" Target="http://www.iprbookshop.ru/81713.ht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aleph.rsl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prbookshop.ru/71231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consortium.ruslan.ru" TargetMode="External"/><Relationship Id="rId10" Type="http://schemas.openxmlformats.org/officeDocument/2006/relationships/hyperlink" Target="http://www.iprbookshop.ru/68734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79918.htm" TargetMode="External"/><Relationship Id="rId14" Type="http://schemas.openxmlformats.org/officeDocument/2006/relationships/hyperlink" Target="http://rbip.bookchamb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Мария Александровна</dc:creator>
  <cp:keywords/>
  <dc:description/>
  <cp:lastModifiedBy>User</cp:lastModifiedBy>
  <cp:revision>2</cp:revision>
  <dcterms:created xsi:type="dcterms:W3CDTF">2024-10-04T11:12:00Z</dcterms:created>
  <dcterms:modified xsi:type="dcterms:W3CDTF">2024-10-04T11:12:00Z</dcterms:modified>
</cp:coreProperties>
</file>