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43F5" w:rsidRPr="00F843F5" w:rsidRDefault="00F843F5" w:rsidP="00F843F5">
      <w:pPr>
        <w:spacing w:after="160" w:line="259" w:lineRule="auto"/>
        <w:jc w:val="center"/>
        <w:rPr>
          <w:rFonts w:eastAsiaTheme="minorHAnsi"/>
          <w:sz w:val="28"/>
          <w:szCs w:val="28"/>
          <w:lang w:eastAsia="en-US"/>
        </w:rPr>
      </w:pPr>
      <w:bookmarkStart w:id="0" w:name="_GoBack"/>
      <w:bookmarkEnd w:id="0"/>
      <w:r w:rsidRPr="00F843F5">
        <w:rPr>
          <w:rFonts w:eastAsiaTheme="minorHAnsi"/>
          <w:sz w:val="28"/>
          <w:szCs w:val="28"/>
          <w:lang w:eastAsia="en-US"/>
        </w:rPr>
        <w:t xml:space="preserve">ВАРИАНТЫ КОНТРОЛЬНЫХ ЗАДАНИЙ </w:t>
      </w:r>
    </w:p>
    <w:p w:rsidR="00F843F5" w:rsidRPr="00F843F5" w:rsidRDefault="00F843F5" w:rsidP="00F843F5">
      <w:pPr>
        <w:spacing w:after="160" w:line="259" w:lineRule="auto"/>
        <w:jc w:val="center"/>
        <w:rPr>
          <w:rFonts w:eastAsiaTheme="minorHAnsi"/>
          <w:sz w:val="28"/>
          <w:szCs w:val="28"/>
          <w:lang w:eastAsia="en-US"/>
        </w:rPr>
      </w:pPr>
      <w:r w:rsidRPr="00F843F5">
        <w:rPr>
          <w:rFonts w:eastAsiaTheme="minorHAnsi"/>
          <w:sz w:val="28"/>
          <w:szCs w:val="28"/>
          <w:lang w:eastAsia="en-US"/>
        </w:rPr>
        <w:t>ПО ДИСЦИПЛИНЕ «ТОРГОВОЕ ОБОРУДОВАНИЕ»</w:t>
      </w:r>
    </w:p>
    <w:p w:rsidR="00F843F5" w:rsidRPr="00F843F5" w:rsidRDefault="00F843F5" w:rsidP="00F843F5">
      <w:pPr>
        <w:spacing w:after="160" w:line="259" w:lineRule="auto"/>
        <w:jc w:val="both"/>
        <w:rPr>
          <w:rFonts w:eastAsiaTheme="minorHAnsi"/>
          <w:b/>
          <w:sz w:val="28"/>
          <w:szCs w:val="28"/>
          <w:lang w:eastAsia="en-US"/>
        </w:rPr>
      </w:pPr>
      <w:r w:rsidRPr="00F843F5">
        <w:rPr>
          <w:rFonts w:eastAsiaTheme="minorHAnsi"/>
          <w:b/>
          <w:sz w:val="28"/>
          <w:szCs w:val="28"/>
          <w:lang w:eastAsia="en-US"/>
        </w:rPr>
        <w:t>Вариант 1</w:t>
      </w:r>
    </w:p>
    <w:p w:rsidR="00F843F5" w:rsidRPr="00F843F5" w:rsidRDefault="00F843F5" w:rsidP="00F843F5">
      <w:pPr>
        <w:spacing w:after="160" w:line="259" w:lineRule="auto"/>
        <w:jc w:val="both"/>
        <w:rPr>
          <w:rFonts w:eastAsiaTheme="minorHAnsi"/>
          <w:sz w:val="28"/>
          <w:szCs w:val="28"/>
          <w:lang w:eastAsia="en-US"/>
        </w:rPr>
      </w:pPr>
      <w:r w:rsidRPr="00F843F5">
        <w:rPr>
          <w:rFonts w:eastAsiaTheme="minorHAnsi"/>
          <w:sz w:val="28"/>
          <w:szCs w:val="28"/>
          <w:lang w:eastAsia="en-US"/>
        </w:rPr>
        <w:t xml:space="preserve">1. Классификация торгового </w:t>
      </w:r>
      <w:proofErr w:type="spellStart"/>
      <w:r w:rsidRPr="00F843F5">
        <w:rPr>
          <w:rFonts w:eastAsiaTheme="minorHAnsi"/>
          <w:sz w:val="28"/>
          <w:szCs w:val="28"/>
          <w:lang w:eastAsia="en-US"/>
        </w:rPr>
        <w:t>весоизмерительного</w:t>
      </w:r>
      <w:proofErr w:type="spellEnd"/>
      <w:r w:rsidRPr="00F843F5">
        <w:rPr>
          <w:rFonts w:eastAsiaTheme="minorHAnsi"/>
          <w:sz w:val="28"/>
          <w:szCs w:val="28"/>
          <w:lang w:eastAsia="en-US"/>
        </w:rPr>
        <w:t xml:space="preserve"> оборудования. Требования: метрологические, эксплуатационные. Их класс точности.</w:t>
      </w:r>
    </w:p>
    <w:p w:rsidR="00F843F5" w:rsidRPr="00F843F5" w:rsidRDefault="00F843F5" w:rsidP="00F843F5">
      <w:pPr>
        <w:spacing w:after="160" w:line="259" w:lineRule="auto"/>
        <w:jc w:val="both"/>
        <w:rPr>
          <w:rFonts w:eastAsiaTheme="minorHAnsi"/>
          <w:sz w:val="28"/>
          <w:szCs w:val="28"/>
          <w:lang w:eastAsia="en-US"/>
        </w:rPr>
      </w:pPr>
      <w:r w:rsidRPr="00F843F5">
        <w:rPr>
          <w:rFonts w:eastAsiaTheme="minorHAnsi"/>
          <w:sz w:val="28"/>
          <w:szCs w:val="28"/>
          <w:lang w:eastAsia="en-US"/>
        </w:rPr>
        <w:t xml:space="preserve">2. </w:t>
      </w:r>
      <w:proofErr w:type="spellStart"/>
      <w:r w:rsidRPr="00F843F5">
        <w:rPr>
          <w:rFonts w:eastAsiaTheme="minorHAnsi"/>
          <w:sz w:val="28"/>
          <w:szCs w:val="28"/>
          <w:lang w:eastAsia="en-US"/>
        </w:rPr>
        <w:t>Весоизмерительные</w:t>
      </w:r>
      <w:proofErr w:type="spellEnd"/>
      <w:r w:rsidRPr="00F843F5">
        <w:rPr>
          <w:rFonts w:eastAsiaTheme="minorHAnsi"/>
          <w:sz w:val="28"/>
          <w:szCs w:val="28"/>
          <w:lang w:eastAsia="en-US"/>
        </w:rPr>
        <w:t xml:space="preserve"> технические средства для товарной обработки и механизированных линий. Применение. Основные понятия: взвешивание, весы, гири. Гири: классификация и их применение.</w:t>
      </w:r>
    </w:p>
    <w:p w:rsidR="00F843F5" w:rsidRPr="00F843F5" w:rsidRDefault="00F843F5" w:rsidP="00F843F5">
      <w:pPr>
        <w:spacing w:after="160" w:line="259" w:lineRule="auto"/>
        <w:jc w:val="both"/>
        <w:rPr>
          <w:rFonts w:eastAsiaTheme="minorHAnsi"/>
          <w:b/>
          <w:sz w:val="28"/>
          <w:szCs w:val="28"/>
          <w:lang w:eastAsia="en-US"/>
        </w:rPr>
      </w:pPr>
      <w:r w:rsidRPr="00F843F5">
        <w:rPr>
          <w:rFonts w:eastAsiaTheme="minorHAnsi"/>
          <w:b/>
          <w:sz w:val="28"/>
          <w:szCs w:val="28"/>
          <w:lang w:eastAsia="en-US"/>
        </w:rPr>
        <w:t>Вариант 2</w:t>
      </w:r>
    </w:p>
    <w:p w:rsidR="00F843F5" w:rsidRPr="00F843F5" w:rsidRDefault="00F843F5" w:rsidP="00F843F5">
      <w:pPr>
        <w:spacing w:after="160" w:line="259" w:lineRule="auto"/>
        <w:jc w:val="both"/>
        <w:rPr>
          <w:rFonts w:eastAsiaTheme="minorHAnsi"/>
          <w:sz w:val="28"/>
          <w:szCs w:val="28"/>
          <w:lang w:eastAsia="en-US"/>
        </w:rPr>
      </w:pPr>
      <w:r w:rsidRPr="00F843F5">
        <w:rPr>
          <w:rFonts w:eastAsiaTheme="minorHAnsi"/>
          <w:sz w:val="28"/>
          <w:szCs w:val="28"/>
          <w:lang w:eastAsia="en-US"/>
        </w:rPr>
        <w:t>1. Торговый транспорт в системе торговли</w:t>
      </w:r>
    </w:p>
    <w:p w:rsidR="00F843F5" w:rsidRPr="00F843F5" w:rsidRDefault="00F843F5" w:rsidP="00F843F5">
      <w:pPr>
        <w:spacing w:after="160" w:line="259" w:lineRule="auto"/>
        <w:jc w:val="both"/>
        <w:rPr>
          <w:rFonts w:eastAsiaTheme="minorHAnsi"/>
          <w:sz w:val="28"/>
          <w:szCs w:val="28"/>
          <w:lang w:eastAsia="en-US"/>
        </w:rPr>
      </w:pPr>
      <w:r w:rsidRPr="00F843F5">
        <w:rPr>
          <w:rFonts w:eastAsiaTheme="minorHAnsi"/>
          <w:sz w:val="28"/>
          <w:szCs w:val="28"/>
          <w:lang w:eastAsia="en-US"/>
        </w:rPr>
        <w:t>2. Назначение мебели. Функции. Вид торгового немеханического оборудования</w:t>
      </w:r>
    </w:p>
    <w:p w:rsidR="00F843F5" w:rsidRPr="00F843F5" w:rsidRDefault="00F843F5" w:rsidP="00F843F5">
      <w:pPr>
        <w:spacing w:after="160" w:line="259" w:lineRule="auto"/>
        <w:jc w:val="both"/>
        <w:rPr>
          <w:rFonts w:eastAsiaTheme="minorHAnsi"/>
          <w:b/>
          <w:sz w:val="28"/>
          <w:szCs w:val="28"/>
          <w:lang w:eastAsia="en-US"/>
        </w:rPr>
      </w:pPr>
      <w:r w:rsidRPr="00F843F5">
        <w:rPr>
          <w:rFonts w:eastAsiaTheme="minorHAnsi"/>
          <w:b/>
          <w:sz w:val="28"/>
          <w:szCs w:val="28"/>
          <w:lang w:eastAsia="en-US"/>
        </w:rPr>
        <w:t>Вариант 3</w:t>
      </w:r>
    </w:p>
    <w:p w:rsidR="00F843F5" w:rsidRPr="00F843F5" w:rsidRDefault="00F843F5" w:rsidP="00F843F5">
      <w:pPr>
        <w:spacing w:after="160" w:line="259" w:lineRule="auto"/>
        <w:jc w:val="both"/>
        <w:rPr>
          <w:rFonts w:eastAsiaTheme="minorHAnsi"/>
          <w:sz w:val="28"/>
          <w:szCs w:val="28"/>
          <w:lang w:eastAsia="en-US"/>
        </w:rPr>
      </w:pPr>
      <w:r w:rsidRPr="00F843F5">
        <w:rPr>
          <w:rFonts w:eastAsiaTheme="minorHAnsi"/>
          <w:sz w:val="28"/>
          <w:szCs w:val="28"/>
          <w:lang w:eastAsia="en-US"/>
        </w:rPr>
        <w:t>1. Контрольно-кассовые машины нового поколения</w:t>
      </w:r>
    </w:p>
    <w:p w:rsidR="00F843F5" w:rsidRPr="00F843F5" w:rsidRDefault="00F843F5" w:rsidP="00F843F5">
      <w:pPr>
        <w:spacing w:after="160" w:line="259" w:lineRule="auto"/>
        <w:jc w:val="both"/>
        <w:rPr>
          <w:rFonts w:eastAsiaTheme="minorHAnsi"/>
          <w:sz w:val="28"/>
          <w:szCs w:val="28"/>
          <w:lang w:eastAsia="en-US"/>
        </w:rPr>
      </w:pPr>
      <w:r w:rsidRPr="00F843F5">
        <w:rPr>
          <w:rFonts w:eastAsiaTheme="minorHAnsi"/>
          <w:sz w:val="28"/>
          <w:szCs w:val="28"/>
          <w:lang w:eastAsia="en-US"/>
        </w:rPr>
        <w:t>2. Оборудование для хранения тарно-штучных грузов. Стеллажное хранение. Их размерные характеристики. Условия и правила расстановки на территории предприятия.</w:t>
      </w:r>
    </w:p>
    <w:p w:rsidR="00F843F5" w:rsidRPr="00F843F5" w:rsidRDefault="00F843F5" w:rsidP="00F843F5">
      <w:pPr>
        <w:spacing w:after="160" w:line="259" w:lineRule="auto"/>
        <w:jc w:val="both"/>
        <w:rPr>
          <w:rFonts w:eastAsiaTheme="minorHAnsi"/>
          <w:b/>
          <w:sz w:val="28"/>
          <w:szCs w:val="28"/>
          <w:lang w:eastAsia="en-US"/>
        </w:rPr>
      </w:pPr>
      <w:r w:rsidRPr="00F843F5">
        <w:rPr>
          <w:rFonts w:eastAsiaTheme="minorHAnsi"/>
          <w:b/>
          <w:sz w:val="28"/>
          <w:szCs w:val="28"/>
          <w:lang w:eastAsia="en-US"/>
        </w:rPr>
        <w:t>Вариант 4</w:t>
      </w:r>
    </w:p>
    <w:p w:rsidR="00F843F5" w:rsidRPr="00F843F5" w:rsidRDefault="00F843F5" w:rsidP="00F843F5">
      <w:pPr>
        <w:spacing w:after="160" w:line="259" w:lineRule="auto"/>
        <w:jc w:val="both"/>
        <w:rPr>
          <w:rFonts w:eastAsiaTheme="minorHAnsi"/>
          <w:sz w:val="28"/>
          <w:szCs w:val="28"/>
          <w:lang w:eastAsia="en-US"/>
        </w:rPr>
      </w:pPr>
      <w:r w:rsidRPr="00F843F5">
        <w:rPr>
          <w:rFonts w:eastAsiaTheme="minorHAnsi"/>
          <w:sz w:val="28"/>
          <w:szCs w:val="28"/>
          <w:lang w:eastAsia="en-US"/>
        </w:rPr>
        <w:t>1. Сбор и обработка коммерческой информации</w:t>
      </w:r>
    </w:p>
    <w:p w:rsidR="00F843F5" w:rsidRPr="00F843F5" w:rsidRDefault="00F843F5" w:rsidP="00F843F5">
      <w:pPr>
        <w:spacing w:after="160" w:line="259" w:lineRule="auto"/>
        <w:jc w:val="both"/>
        <w:rPr>
          <w:rFonts w:eastAsiaTheme="minorHAnsi"/>
          <w:sz w:val="28"/>
          <w:szCs w:val="28"/>
          <w:lang w:eastAsia="en-US"/>
        </w:rPr>
      </w:pPr>
      <w:r w:rsidRPr="00F843F5">
        <w:rPr>
          <w:rFonts w:eastAsiaTheme="minorHAnsi"/>
          <w:sz w:val="28"/>
          <w:szCs w:val="28"/>
          <w:lang w:eastAsia="en-US"/>
        </w:rPr>
        <w:t>2. Холодильные шкафы. Режим хранения. Классификация. Виды шкафов. Основные элементы холодильных шкафов.</w:t>
      </w:r>
      <w:r w:rsidRPr="00F843F5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Pr="00F843F5">
        <w:rPr>
          <w:rFonts w:eastAsiaTheme="minorHAnsi"/>
          <w:sz w:val="28"/>
          <w:szCs w:val="28"/>
          <w:lang w:eastAsia="en-US"/>
        </w:rPr>
        <w:t>Холодильные и морозильные камеры. Виды холодильных и морозильных камер. Основные элементы корпуса холодильных камер.</w:t>
      </w:r>
    </w:p>
    <w:p w:rsidR="00F843F5" w:rsidRPr="00F843F5" w:rsidRDefault="00F843F5" w:rsidP="00F843F5">
      <w:pPr>
        <w:spacing w:after="160" w:line="259" w:lineRule="auto"/>
        <w:jc w:val="both"/>
        <w:rPr>
          <w:rFonts w:eastAsiaTheme="minorHAnsi"/>
          <w:b/>
          <w:sz w:val="28"/>
          <w:szCs w:val="28"/>
          <w:lang w:eastAsia="en-US"/>
        </w:rPr>
      </w:pPr>
      <w:r w:rsidRPr="00F843F5">
        <w:rPr>
          <w:rFonts w:eastAsiaTheme="minorHAnsi"/>
          <w:b/>
          <w:sz w:val="28"/>
          <w:szCs w:val="28"/>
          <w:lang w:eastAsia="en-US"/>
        </w:rPr>
        <w:t>Вариант 5</w:t>
      </w:r>
    </w:p>
    <w:p w:rsidR="00F843F5" w:rsidRPr="00F843F5" w:rsidRDefault="00F843F5" w:rsidP="00F843F5">
      <w:pPr>
        <w:spacing w:after="160" w:line="259" w:lineRule="auto"/>
        <w:jc w:val="both"/>
        <w:rPr>
          <w:rFonts w:eastAsiaTheme="minorHAnsi"/>
          <w:sz w:val="28"/>
          <w:szCs w:val="28"/>
          <w:lang w:eastAsia="en-US"/>
        </w:rPr>
      </w:pPr>
      <w:r w:rsidRPr="00F843F5">
        <w:rPr>
          <w:rFonts w:eastAsiaTheme="minorHAnsi"/>
          <w:sz w:val="28"/>
          <w:szCs w:val="28"/>
          <w:lang w:eastAsia="en-US"/>
        </w:rPr>
        <w:t>1. Современные способы фасовки и упаковки товаров</w:t>
      </w:r>
    </w:p>
    <w:p w:rsidR="00F843F5" w:rsidRPr="00F843F5" w:rsidRDefault="00F843F5" w:rsidP="00F843F5">
      <w:pPr>
        <w:spacing w:after="160" w:line="259" w:lineRule="auto"/>
        <w:jc w:val="both"/>
        <w:rPr>
          <w:rFonts w:eastAsiaTheme="minorHAnsi"/>
          <w:sz w:val="28"/>
          <w:szCs w:val="28"/>
          <w:lang w:eastAsia="en-US"/>
        </w:rPr>
      </w:pPr>
      <w:r w:rsidRPr="00F843F5">
        <w:rPr>
          <w:rFonts w:eastAsiaTheme="minorHAnsi"/>
          <w:sz w:val="28"/>
          <w:szCs w:val="28"/>
          <w:lang w:eastAsia="en-US"/>
        </w:rPr>
        <w:t xml:space="preserve">2. Подъемно-транспортное оборудование. </w:t>
      </w:r>
      <w:proofErr w:type="gramStart"/>
      <w:r w:rsidRPr="00F843F5">
        <w:rPr>
          <w:rFonts w:eastAsiaTheme="minorHAnsi"/>
          <w:sz w:val="28"/>
          <w:szCs w:val="28"/>
          <w:lang w:eastAsia="en-US"/>
        </w:rPr>
        <w:t>Их классификация и требования</w:t>
      </w:r>
      <w:proofErr w:type="gramEnd"/>
      <w:r w:rsidRPr="00F843F5">
        <w:rPr>
          <w:rFonts w:eastAsiaTheme="minorHAnsi"/>
          <w:sz w:val="28"/>
          <w:szCs w:val="28"/>
          <w:lang w:eastAsia="en-US"/>
        </w:rPr>
        <w:t xml:space="preserve"> предъявляемые к ПТО. Состав ПТО. Ручные тележки. </w:t>
      </w:r>
      <w:proofErr w:type="spellStart"/>
      <w:r w:rsidRPr="00F843F5">
        <w:rPr>
          <w:rFonts w:eastAsiaTheme="minorHAnsi"/>
          <w:sz w:val="28"/>
          <w:szCs w:val="28"/>
          <w:lang w:eastAsia="en-US"/>
        </w:rPr>
        <w:t>Электротележки</w:t>
      </w:r>
      <w:proofErr w:type="spellEnd"/>
      <w:r w:rsidRPr="00F843F5">
        <w:rPr>
          <w:rFonts w:eastAsiaTheme="minorHAnsi"/>
          <w:sz w:val="28"/>
          <w:szCs w:val="28"/>
          <w:lang w:eastAsia="en-US"/>
        </w:rPr>
        <w:t xml:space="preserve">, </w:t>
      </w:r>
      <w:proofErr w:type="spellStart"/>
      <w:r w:rsidRPr="00F843F5">
        <w:rPr>
          <w:rFonts w:eastAsiaTheme="minorHAnsi"/>
          <w:sz w:val="28"/>
          <w:szCs w:val="28"/>
          <w:lang w:eastAsia="en-US"/>
        </w:rPr>
        <w:t>электротягачи</w:t>
      </w:r>
      <w:proofErr w:type="spellEnd"/>
      <w:r w:rsidRPr="00F843F5">
        <w:rPr>
          <w:rFonts w:eastAsiaTheme="minorHAnsi"/>
          <w:sz w:val="28"/>
          <w:szCs w:val="28"/>
          <w:lang w:eastAsia="en-US"/>
        </w:rPr>
        <w:t>, электро-и автопогрузчики, штабелеры. Грузоподъемные машины. Транспортирующие машины.</w:t>
      </w:r>
    </w:p>
    <w:p w:rsidR="00F843F5" w:rsidRPr="00F843F5" w:rsidRDefault="00F843F5" w:rsidP="00F843F5">
      <w:pPr>
        <w:spacing w:after="160" w:line="259" w:lineRule="auto"/>
        <w:jc w:val="both"/>
        <w:rPr>
          <w:rFonts w:eastAsiaTheme="minorHAnsi"/>
          <w:b/>
          <w:sz w:val="28"/>
          <w:szCs w:val="28"/>
          <w:lang w:eastAsia="en-US"/>
        </w:rPr>
      </w:pPr>
      <w:r w:rsidRPr="00F843F5">
        <w:rPr>
          <w:rFonts w:eastAsiaTheme="minorHAnsi"/>
          <w:b/>
          <w:sz w:val="28"/>
          <w:szCs w:val="28"/>
          <w:lang w:eastAsia="en-US"/>
        </w:rPr>
        <w:t>Вариант 6</w:t>
      </w:r>
    </w:p>
    <w:p w:rsidR="00F843F5" w:rsidRPr="00F843F5" w:rsidRDefault="00F843F5" w:rsidP="00F843F5">
      <w:pPr>
        <w:spacing w:after="160" w:line="259" w:lineRule="auto"/>
        <w:jc w:val="both"/>
        <w:rPr>
          <w:rFonts w:eastAsiaTheme="minorHAnsi"/>
          <w:sz w:val="28"/>
          <w:szCs w:val="28"/>
          <w:lang w:eastAsia="en-US"/>
        </w:rPr>
      </w:pPr>
      <w:r w:rsidRPr="00F843F5">
        <w:rPr>
          <w:rFonts w:eastAsiaTheme="minorHAnsi"/>
          <w:sz w:val="28"/>
          <w:szCs w:val="28"/>
          <w:lang w:eastAsia="en-US"/>
        </w:rPr>
        <w:t>1.</w:t>
      </w:r>
      <w:r w:rsidRPr="00F843F5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Pr="00F843F5">
        <w:rPr>
          <w:rFonts w:eastAsiaTheme="minorHAnsi"/>
          <w:sz w:val="28"/>
          <w:szCs w:val="28"/>
          <w:lang w:eastAsia="en-US"/>
        </w:rPr>
        <w:t>Комплексная автоматизация торговых предприятий.</w:t>
      </w:r>
    </w:p>
    <w:p w:rsidR="00F843F5" w:rsidRPr="00F843F5" w:rsidRDefault="00F843F5" w:rsidP="00F843F5">
      <w:pPr>
        <w:spacing w:after="160" w:line="259" w:lineRule="auto"/>
        <w:jc w:val="both"/>
        <w:rPr>
          <w:rFonts w:eastAsiaTheme="minorHAnsi"/>
          <w:sz w:val="28"/>
          <w:szCs w:val="28"/>
          <w:lang w:eastAsia="en-US"/>
        </w:rPr>
      </w:pPr>
      <w:r w:rsidRPr="00F843F5">
        <w:rPr>
          <w:rFonts w:eastAsiaTheme="minorHAnsi"/>
          <w:sz w:val="28"/>
          <w:szCs w:val="28"/>
          <w:lang w:eastAsia="en-US"/>
        </w:rPr>
        <w:t>2. Оборудование обеспечивающее механизацию и автоматизацию производственных и оптовых предприятий, розничной торговли.</w:t>
      </w:r>
    </w:p>
    <w:p w:rsidR="00F843F5" w:rsidRPr="00F843F5" w:rsidRDefault="00F843F5" w:rsidP="00F843F5">
      <w:pPr>
        <w:spacing w:after="160" w:line="259" w:lineRule="auto"/>
        <w:jc w:val="both"/>
        <w:rPr>
          <w:rFonts w:eastAsiaTheme="minorHAnsi"/>
          <w:b/>
          <w:sz w:val="28"/>
          <w:szCs w:val="28"/>
          <w:lang w:eastAsia="en-US"/>
        </w:rPr>
      </w:pPr>
      <w:r w:rsidRPr="00F843F5">
        <w:rPr>
          <w:rFonts w:eastAsiaTheme="minorHAnsi"/>
          <w:b/>
          <w:sz w:val="28"/>
          <w:szCs w:val="28"/>
          <w:lang w:eastAsia="en-US"/>
        </w:rPr>
        <w:lastRenderedPageBreak/>
        <w:t>Вариант 7</w:t>
      </w:r>
    </w:p>
    <w:p w:rsidR="00F843F5" w:rsidRPr="00F843F5" w:rsidRDefault="00F843F5" w:rsidP="00F843F5">
      <w:pPr>
        <w:spacing w:after="160" w:line="259" w:lineRule="auto"/>
        <w:jc w:val="both"/>
        <w:rPr>
          <w:rFonts w:eastAsiaTheme="minorHAnsi"/>
          <w:sz w:val="28"/>
          <w:szCs w:val="28"/>
          <w:lang w:eastAsia="en-US"/>
        </w:rPr>
      </w:pPr>
      <w:r w:rsidRPr="00F843F5">
        <w:rPr>
          <w:rFonts w:eastAsiaTheme="minorHAnsi"/>
          <w:sz w:val="28"/>
          <w:szCs w:val="28"/>
          <w:lang w:eastAsia="en-US"/>
        </w:rPr>
        <w:t>1. Механизация и автоматизация торгово-технологических процессов в магазинах.</w:t>
      </w:r>
    </w:p>
    <w:p w:rsidR="00F843F5" w:rsidRPr="00F843F5" w:rsidRDefault="00F843F5" w:rsidP="00F843F5">
      <w:pPr>
        <w:spacing w:after="160" w:line="259" w:lineRule="auto"/>
        <w:jc w:val="both"/>
        <w:rPr>
          <w:rFonts w:eastAsiaTheme="minorHAnsi"/>
          <w:sz w:val="28"/>
          <w:szCs w:val="28"/>
          <w:lang w:eastAsia="en-US"/>
        </w:rPr>
      </w:pPr>
      <w:r w:rsidRPr="00F843F5">
        <w:rPr>
          <w:rFonts w:eastAsiaTheme="minorHAnsi"/>
          <w:sz w:val="28"/>
          <w:szCs w:val="28"/>
          <w:lang w:eastAsia="en-US"/>
        </w:rPr>
        <w:t xml:space="preserve">2. Мобильное оборудование для рыночной и уличной торговли: автомашины, павильоны, ларьки, киоски, прилавки, лотки, тележки. Определения, их характеристики и условия размещения.  </w:t>
      </w:r>
    </w:p>
    <w:p w:rsidR="00F843F5" w:rsidRPr="00F843F5" w:rsidRDefault="00F843F5" w:rsidP="00F843F5">
      <w:pPr>
        <w:spacing w:after="160" w:line="259" w:lineRule="auto"/>
        <w:jc w:val="both"/>
        <w:rPr>
          <w:rFonts w:eastAsiaTheme="minorHAnsi"/>
          <w:b/>
          <w:sz w:val="28"/>
          <w:szCs w:val="28"/>
          <w:lang w:eastAsia="en-US"/>
        </w:rPr>
      </w:pPr>
      <w:r w:rsidRPr="00F843F5">
        <w:rPr>
          <w:rFonts w:eastAsiaTheme="minorHAnsi"/>
          <w:b/>
          <w:sz w:val="28"/>
          <w:szCs w:val="28"/>
          <w:lang w:eastAsia="en-US"/>
        </w:rPr>
        <w:t>Вариант 8</w:t>
      </w:r>
    </w:p>
    <w:p w:rsidR="00F843F5" w:rsidRPr="00F843F5" w:rsidRDefault="00F843F5" w:rsidP="00F843F5">
      <w:pPr>
        <w:spacing w:after="160" w:line="259" w:lineRule="auto"/>
        <w:jc w:val="both"/>
        <w:rPr>
          <w:rFonts w:eastAsiaTheme="minorHAnsi"/>
          <w:sz w:val="28"/>
          <w:szCs w:val="28"/>
          <w:lang w:eastAsia="en-US"/>
        </w:rPr>
      </w:pPr>
      <w:r w:rsidRPr="00F843F5">
        <w:rPr>
          <w:rFonts w:eastAsiaTheme="minorHAnsi"/>
          <w:sz w:val="28"/>
          <w:szCs w:val="28"/>
          <w:lang w:eastAsia="en-US"/>
        </w:rPr>
        <w:t>1. Современные способы обслуживания покупателей</w:t>
      </w:r>
    </w:p>
    <w:p w:rsidR="00F843F5" w:rsidRPr="00F843F5" w:rsidRDefault="00F843F5" w:rsidP="00F843F5">
      <w:pPr>
        <w:spacing w:after="160" w:line="259" w:lineRule="auto"/>
        <w:jc w:val="both"/>
        <w:rPr>
          <w:rFonts w:eastAsiaTheme="minorHAnsi"/>
          <w:sz w:val="28"/>
          <w:szCs w:val="28"/>
          <w:lang w:eastAsia="en-US"/>
        </w:rPr>
      </w:pPr>
      <w:r w:rsidRPr="00F843F5">
        <w:rPr>
          <w:rFonts w:eastAsiaTheme="minorHAnsi"/>
          <w:sz w:val="28"/>
          <w:szCs w:val="28"/>
          <w:lang w:eastAsia="en-US"/>
        </w:rPr>
        <w:t xml:space="preserve">2. Технические средства и оборудование для хранения товаров.  Классификация. Штабельное хранение: способы укладки, условия правильного штабельного хранения товаров. Классификация поддонов. </w:t>
      </w:r>
    </w:p>
    <w:p w:rsidR="00F843F5" w:rsidRPr="00F843F5" w:rsidRDefault="00F843F5" w:rsidP="00F843F5">
      <w:pPr>
        <w:spacing w:after="160" w:line="259" w:lineRule="auto"/>
        <w:jc w:val="both"/>
        <w:rPr>
          <w:rFonts w:eastAsiaTheme="minorHAnsi"/>
          <w:sz w:val="28"/>
          <w:szCs w:val="28"/>
          <w:lang w:eastAsia="en-US"/>
        </w:rPr>
      </w:pPr>
    </w:p>
    <w:p w:rsidR="00F843F5" w:rsidRPr="00F843F5" w:rsidRDefault="00F843F5" w:rsidP="00F843F5">
      <w:pPr>
        <w:spacing w:after="160" w:line="259" w:lineRule="auto"/>
        <w:jc w:val="both"/>
        <w:rPr>
          <w:rFonts w:eastAsiaTheme="minorHAnsi"/>
          <w:b/>
          <w:sz w:val="28"/>
          <w:szCs w:val="28"/>
          <w:lang w:eastAsia="en-US"/>
        </w:rPr>
      </w:pPr>
      <w:r w:rsidRPr="00F843F5">
        <w:rPr>
          <w:rFonts w:eastAsiaTheme="minorHAnsi"/>
          <w:b/>
          <w:sz w:val="28"/>
          <w:szCs w:val="28"/>
          <w:lang w:eastAsia="en-US"/>
        </w:rPr>
        <w:t>Вариант 9</w:t>
      </w:r>
    </w:p>
    <w:p w:rsidR="00F843F5" w:rsidRPr="00F843F5" w:rsidRDefault="00F843F5" w:rsidP="00F843F5">
      <w:pPr>
        <w:spacing w:after="160" w:line="259" w:lineRule="auto"/>
        <w:jc w:val="both"/>
        <w:rPr>
          <w:rFonts w:eastAsiaTheme="minorHAnsi"/>
          <w:sz w:val="28"/>
          <w:szCs w:val="28"/>
          <w:lang w:eastAsia="en-US"/>
        </w:rPr>
      </w:pPr>
      <w:r w:rsidRPr="00F843F5">
        <w:rPr>
          <w:rFonts w:eastAsiaTheme="minorHAnsi"/>
          <w:sz w:val="28"/>
          <w:szCs w:val="28"/>
          <w:lang w:eastAsia="en-US"/>
        </w:rPr>
        <w:t>1. Что изучает предмет «Оборудование торговых предприятий».</w:t>
      </w:r>
    </w:p>
    <w:p w:rsidR="00F843F5" w:rsidRPr="00F843F5" w:rsidRDefault="00F843F5" w:rsidP="00F843F5">
      <w:pPr>
        <w:spacing w:after="160" w:line="259" w:lineRule="auto"/>
        <w:jc w:val="both"/>
        <w:rPr>
          <w:rFonts w:eastAsiaTheme="minorHAnsi"/>
          <w:sz w:val="28"/>
          <w:szCs w:val="28"/>
          <w:lang w:eastAsia="en-US"/>
        </w:rPr>
      </w:pPr>
      <w:r w:rsidRPr="00F843F5">
        <w:rPr>
          <w:rFonts w:eastAsiaTheme="minorHAnsi"/>
          <w:sz w:val="28"/>
          <w:szCs w:val="28"/>
          <w:lang w:eastAsia="en-US"/>
        </w:rPr>
        <w:t>2. Оборудование для хранения навалочных и сыпучих грузов. Классификация: бункеры, закрома, щиты ограждения.  Оборудование для хранения наливных и сыпучих грузов. Классификация: резервуар, специализированные контейнеры, чаны, бочки.</w:t>
      </w:r>
    </w:p>
    <w:p w:rsidR="00F843F5" w:rsidRPr="00F843F5" w:rsidRDefault="00F843F5" w:rsidP="00F843F5">
      <w:pPr>
        <w:spacing w:after="160" w:line="259" w:lineRule="auto"/>
        <w:jc w:val="both"/>
        <w:rPr>
          <w:rFonts w:eastAsiaTheme="minorHAnsi"/>
          <w:b/>
          <w:sz w:val="28"/>
          <w:szCs w:val="28"/>
          <w:lang w:eastAsia="en-US"/>
        </w:rPr>
      </w:pPr>
      <w:r w:rsidRPr="00F843F5">
        <w:rPr>
          <w:rFonts w:eastAsiaTheme="minorHAnsi"/>
          <w:b/>
          <w:sz w:val="28"/>
          <w:szCs w:val="28"/>
          <w:lang w:eastAsia="en-US"/>
        </w:rPr>
        <w:t>Вариант 10</w:t>
      </w:r>
    </w:p>
    <w:p w:rsidR="00F843F5" w:rsidRPr="00F843F5" w:rsidRDefault="00F843F5" w:rsidP="00F843F5">
      <w:pPr>
        <w:spacing w:after="160" w:line="259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F843F5">
        <w:rPr>
          <w:rFonts w:eastAsiaTheme="minorHAnsi"/>
          <w:sz w:val="28"/>
          <w:szCs w:val="28"/>
          <w:lang w:eastAsia="en-US"/>
        </w:rPr>
        <w:t>1. Требования к производственным предприятиям для торговли, используя нормативные документы.</w:t>
      </w:r>
    </w:p>
    <w:p w:rsidR="00F843F5" w:rsidRPr="00F843F5" w:rsidRDefault="00F843F5" w:rsidP="00F843F5">
      <w:pPr>
        <w:spacing w:after="160" w:line="259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F843F5">
        <w:rPr>
          <w:rFonts w:eastAsiaTheme="minorHAnsi"/>
          <w:sz w:val="28"/>
          <w:szCs w:val="28"/>
          <w:lang w:eastAsia="en-US"/>
        </w:rPr>
        <w:t xml:space="preserve">2. Мебель для торговых залов магазинов: </w:t>
      </w:r>
      <w:proofErr w:type="spellStart"/>
      <w:r w:rsidRPr="00F843F5">
        <w:rPr>
          <w:rFonts w:eastAsiaTheme="minorHAnsi"/>
          <w:sz w:val="28"/>
          <w:szCs w:val="28"/>
          <w:lang w:eastAsia="en-US"/>
        </w:rPr>
        <w:t>пристенные</w:t>
      </w:r>
      <w:proofErr w:type="spellEnd"/>
      <w:r w:rsidRPr="00F843F5">
        <w:rPr>
          <w:rFonts w:eastAsiaTheme="minorHAnsi"/>
          <w:sz w:val="28"/>
          <w:szCs w:val="28"/>
          <w:lang w:eastAsia="en-US"/>
        </w:rPr>
        <w:t xml:space="preserve"> и островные горки, прилавки, витрины, шкафы, рабочее место кассира</w:t>
      </w:r>
    </w:p>
    <w:p w:rsidR="00F843F5" w:rsidRDefault="00F843F5" w:rsidP="004F6489">
      <w:pPr>
        <w:jc w:val="center"/>
        <w:rPr>
          <w:rFonts w:ascii="Arial" w:hAnsi="Arial" w:cs="Arial"/>
          <w:b/>
          <w:caps/>
          <w:sz w:val="20"/>
          <w:szCs w:val="20"/>
        </w:rPr>
      </w:pPr>
    </w:p>
    <w:p w:rsidR="00F843F5" w:rsidRDefault="00F843F5" w:rsidP="004F6489">
      <w:pPr>
        <w:jc w:val="center"/>
        <w:rPr>
          <w:rFonts w:ascii="Arial" w:hAnsi="Arial" w:cs="Arial"/>
          <w:b/>
          <w:caps/>
          <w:sz w:val="20"/>
          <w:szCs w:val="20"/>
        </w:rPr>
      </w:pPr>
    </w:p>
    <w:p w:rsidR="004F6489" w:rsidRPr="00F843F5" w:rsidRDefault="004F6489" w:rsidP="004F6489">
      <w:pPr>
        <w:jc w:val="center"/>
        <w:rPr>
          <w:b/>
          <w:caps/>
          <w:sz w:val="28"/>
          <w:szCs w:val="28"/>
        </w:rPr>
      </w:pPr>
      <w:r w:rsidRPr="00F843F5">
        <w:rPr>
          <w:b/>
          <w:caps/>
          <w:sz w:val="28"/>
          <w:szCs w:val="28"/>
        </w:rPr>
        <w:t>СПИСОК ЛИТЕРАТУРЫ</w:t>
      </w:r>
    </w:p>
    <w:p w:rsidR="004F6489" w:rsidRPr="00F843F5" w:rsidRDefault="004F6489" w:rsidP="004F6489">
      <w:pPr>
        <w:jc w:val="center"/>
        <w:rPr>
          <w:b/>
          <w:caps/>
          <w:sz w:val="28"/>
          <w:szCs w:val="28"/>
        </w:rPr>
      </w:pPr>
    </w:p>
    <w:p w:rsidR="004F6489" w:rsidRPr="00F843F5" w:rsidRDefault="004F6489" w:rsidP="004F6489">
      <w:pPr>
        <w:jc w:val="both"/>
        <w:rPr>
          <w:sz w:val="28"/>
          <w:szCs w:val="28"/>
        </w:rPr>
      </w:pPr>
      <w:r w:rsidRPr="00F843F5">
        <w:rPr>
          <w:b/>
          <w:sz w:val="28"/>
          <w:szCs w:val="28"/>
        </w:rPr>
        <w:t xml:space="preserve">1. Учебная литература </w:t>
      </w:r>
    </w:p>
    <w:p w:rsidR="004F6489" w:rsidRPr="00F843F5" w:rsidRDefault="004F6489" w:rsidP="004F6489">
      <w:pPr>
        <w:jc w:val="both"/>
        <w:rPr>
          <w:sz w:val="28"/>
          <w:szCs w:val="28"/>
        </w:rPr>
      </w:pPr>
      <w:r w:rsidRPr="00F843F5">
        <w:rPr>
          <w:sz w:val="28"/>
          <w:szCs w:val="28"/>
        </w:rPr>
        <w:t xml:space="preserve">а) основная учебная </w:t>
      </w:r>
      <w:proofErr w:type="gramStart"/>
      <w:r w:rsidRPr="00F843F5">
        <w:rPr>
          <w:sz w:val="28"/>
          <w:szCs w:val="28"/>
        </w:rPr>
        <w:t>литература :</w:t>
      </w:r>
      <w:proofErr w:type="gramEnd"/>
    </w:p>
    <w:p w:rsidR="004F6489" w:rsidRPr="00F843F5" w:rsidRDefault="004F6489" w:rsidP="004F6489">
      <w:pPr>
        <w:pStyle w:val="TableParagraph"/>
        <w:ind w:left="0" w:right="-143" w:firstLine="284"/>
        <w:contextualSpacing/>
        <w:rPr>
          <w:sz w:val="28"/>
          <w:szCs w:val="28"/>
          <w:shd w:val="clear" w:color="auto" w:fill="FCFCFC"/>
        </w:rPr>
      </w:pPr>
      <w:r w:rsidRPr="00F843F5">
        <w:rPr>
          <w:sz w:val="28"/>
          <w:szCs w:val="28"/>
        </w:rPr>
        <w:t xml:space="preserve">1.  </w:t>
      </w:r>
      <w:proofErr w:type="spellStart"/>
      <w:r w:rsidRPr="00F843F5">
        <w:rPr>
          <w:sz w:val="28"/>
          <w:szCs w:val="28"/>
        </w:rPr>
        <w:t>Мезена</w:t>
      </w:r>
      <w:proofErr w:type="spellEnd"/>
      <w:r w:rsidRPr="00F843F5">
        <w:rPr>
          <w:sz w:val="28"/>
          <w:szCs w:val="28"/>
        </w:rPr>
        <w:t xml:space="preserve"> Т.К. Торговое оборудование [Электронный ресурс</w:t>
      </w:r>
      <w:proofErr w:type="gramStart"/>
      <w:r w:rsidRPr="00F843F5">
        <w:rPr>
          <w:sz w:val="28"/>
          <w:szCs w:val="28"/>
        </w:rPr>
        <w:t>] :</w:t>
      </w:r>
      <w:proofErr w:type="gramEnd"/>
      <w:r w:rsidRPr="00F843F5">
        <w:rPr>
          <w:sz w:val="28"/>
          <w:szCs w:val="28"/>
        </w:rPr>
        <w:t xml:space="preserve"> учебное пособие / Т.К. </w:t>
      </w:r>
      <w:proofErr w:type="spellStart"/>
      <w:r w:rsidRPr="00F843F5">
        <w:rPr>
          <w:sz w:val="28"/>
          <w:szCs w:val="28"/>
        </w:rPr>
        <w:t>Мезена</w:t>
      </w:r>
      <w:proofErr w:type="spellEnd"/>
      <w:r w:rsidRPr="00F843F5">
        <w:rPr>
          <w:sz w:val="28"/>
          <w:szCs w:val="28"/>
        </w:rPr>
        <w:t xml:space="preserve">. — Электрон. текстовые данные. — Минск: Республиканский институт профессионального образования (РИПО), 2014. — 328 c. — 978-985-503-413-2. — Режим доступа: </w:t>
      </w:r>
      <w:hyperlink r:id="rId4" w:history="1">
        <w:r w:rsidRPr="00F843F5">
          <w:rPr>
            <w:rStyle w:val="a3"/>
            <w:sz w:val="28"/>
            <w:szCs w:val="28"/>
          </w:rPr>
          <w:t>http://www.iprbookshop.ru/67770.html</w:t>
        </w:r>
      </w:hyperlink>
      <w:r w:rsidRPr="00F843F5">
        <w:rPr>
          <w:sz w:val="28"/>
          <w:szCs w:val="28"/>
          <w:shd w:val="clear" w:color="auto" w:fill="FCFCFC"/>
        </w:rPr>
        <w:t>.— ЭБС «</w:t>
      </w:r>
      <w:proofErr w:type="spellStart"/>
      <w:r w:rsidRPr="00F843F5">
        <w:rPr>
          <w:sz w:val="28"/>
          <w:szCs w:val="28"/>
          <w:shd w:val="clear" w:color="auto" w:fill="FCFCFC"/>
        </w:rPr>
        <w:t>IPRbooks</w:t>
      </w:r>
      <w:proofErr w:type="spellEnd"/>
      <w:r w:rsidRPr="00F843F5">
        <w:rPr>
          <w:sz w:val="28"/>
          <w:szCs w:val="28"/>
          <w:shd w:val="clear" w:color="auto" w:fill="FCFCFC"/>
        </w:rPr>
        <w:t>», по паролю.</w:t>
      </w:r>
    </w:p>
    <w:p w:rsidR="004F6489" w:rsidRPr="00F843F5" w:rsidRDefault="004F6489" w:rsidP="004F6489">
      <w:pPr>
        <w:pStyle w:val="TableParagraph"/>
        <w:ind w:left="0" w:right="-143" w:firstLine="284"/>
        <w:contextualSpacing/>
        <w:rPr>
          <w:sz w:val="28"/>
          <w:szCs w:val="28"/>
          <w:shd w:val="clear" w:color="auto" w:fill="FCFCFC"/>
        </w:rPr>
      </w:pPr>
      <w:r w:rsidRPr="00F843F5">
        <w:rPr>
          <w:color w:val="000000"/>
          <w:sz w:val="28"/>
          <w:szCs w:val="28"/>
          <w:shd w:val="clear" w:color="auto" w:fill="FCFCFC"/>
        </w:rPr>
        <w:t>2. Дашков Л.П. Организация, технология и проектирование предприятий (в торговле) [Электронный ресурс</w:t>
      </w:r>
      <w:proofErr w:type="gramStart"/>
      <w:r w:rsidRPr="00F843F5">
        <w:rPr>
          <w:color w:val="000000"/>
          <w:sz w:val="28"/>
          <w:szCs w:val="28"/>
          <w:shd w:val="clear" w:color="auto" w:fill="FCFCFC"/>
        </w:rPr>
        <w:t>] :</w:t>
      </w:r>
      <w:proofErr w:type="gramEnd"/>
      <w:r w:rsidRPr="00F843F5">
        <w:rPr>
          <w:color w:val="000000"/>
          <w:sz w:val="28"/>
          <w:szCs w:val="28"/>
          <w:shd w:val="clear" w:color="auto" w:fill="FCFCFC"/>
        </w:rPr>
        <w:t xml:space="preserve"> учебник для бакалавров / Л.П. Дашков, В.К. </w:t>
      </w:r>
      <w:proofErr w:type="spellStart"/>
      <w:r w:rsidRPr="00F843F5">
        <w:rPr>
          <w:color w:val="000000"/>
          <w:sz w:val="28"/>
          <w:szCs w:val="28"/>
          <w:shd w:val="clear" w:color="auto" w:fill="FCFCFC"/>
        </w:rPr>
        <w:t>Памбухчиянц</w:t>
      </w:r>
      <w:proofErr w:type="spellEnd"/>
      <w:r w:rsidRPr="00F843F5">
        <w:rPr>
          <w:color w:val="000000"/>
          <w:sz w:val="28"/>
          <w:szCs w:val="28"/>
          <w:shd w:val="clear" w:color="auto" w:fill="FCFCFC"/>
        </w:rPr>
        <w:t xml:space="preserve">, О.В. </w:t>
      </w:r>
      <w:proofErr w:type="spellStart"/>
      <w:r w:rsidRPr="00F843F5">
        <w:rPr>
          <w:color w:val="000000"/>
          <w:sz w:val="28"/>
          <w:szCs w:val="28"/>
          <w:shd w:val="clear" w:color="auto" w:fill="FCFCFC"/>
        </w:rPr>
        <w:t>Памбухчиянц</w:t>
      </w:r>
      <w:proofErr w:type="spellEnd"/>
      <w:r w:rsidRPr="00F843F5">
        <w:rPr>
          <w:color w:val="000000"/>
          <w:sz w:val="28"/>
          <w:szCs w:val="28"/>
          <w:shd w:val="clear" w:color="auto" w:fill="FCFCFC"/>
        </w:rPr>
        <w:t xml:space="preserve">. — Электрон. текстовые данные. — </w:t>
      </w:r>
      <w:proofErr w:type="gramStart"/>
      <w:r w:rsidRPr="00F843F5">
        <w:rPr>
          <w:color w:val="000000"/>
          <w:sz w:val="28"/>
          <w:szCs w:val="28"/>
          <w:shd w:val="clear" w:color="auto" w:fill="FCFCFC"/>
        </w:rPr>
        <w:t>М. :</w:t>
      </w:r>
      <w:proofErr w:type="gramEnd"/>
      <w:r w:rsidRPr="00F843F5">
        <w:rPr>
          <w:color w:val="000000"/>
          <w:sz w:val="28"/>
          <w:szCs w:val="28"/>
          <w:shd w:val="clear" w:color="auto" w:fill="FCFCFC"/>
        </w:rPr>
        <w:t xml:space="preserve"> Дашков и К, 2015. — 456 c. — 978-5-394-02471-9. — Режим доступа: </w:t>
      </w:r>
      <w:hyperlink r:id="rId5" w:history="1">
        <w:r w:rsidRPr="00F843F5">
          <w:rPr>
            <w:rStyle w:val="a3"/>
            <w:sz w:val="28"/>
            <w:szCs w:val="28"/>
            <w:shd w:val="clear" w:color="auto" w:fill="FCFCFC"/>
          </w:rPr>
          <w:t>http://www.iprbookshop.ru/35296.html</w:t>
        </w:r>
      </w:hyperlink>
      <w:r w:rsidRPr="00F843F5">
        <w:rPr>
          <w:color w:val="000000"/>
          <w:sz w:val="28"/>
          <w:szCs w:val="28"/>
          <w:shd w:val="clear" w:color="auto" w:fill="FCFCFC"/>
        </w:rPr>
        <w:t xml:space="preserve"> - </w:t>
      </w:r>
      <w:r w:rsidRPr="00F843F5">
        <w:rPr>
          <w:sz w:val="28"/>
          <w:szCs w:val="28"/>
          <w:shd w:val="clear" w:color="auto" w:fill="FCFCFC"/>
        </w:rPr>
        <w:t>ЭБС «</w:t>
      </w:r>
      <w:proofErr w:type="spellStart"/>
      <w:r w:rsidRPr="00F843F5">
        <w:rPr>
          <w:sz w:val="28"/>
          <w:szCs w:val="28"/>
          <w:shd w:val="clear" w:color="auto" w:fill="FCFCFC"/>
        </w:rPr>
        <w:t>IPRbooks</w:t>
      </w:r>
      <w:proofErr w:type="spellEnd"/>
      <w:r w:rsidRPr="00F843F5">
        <w:rPr>
          <w:sz w:val="28"/>
          <w:szCs w:val="28"/>
          <w:shd w:val="clear" w:color="auto" w:fill="FCFCFC"/>
        </w:rPr>
        <w:t>», по паролю.</w:t>
      </w:r>
    </w:p>
    <w:p w:rsidR="004F6489" w:rsidRPr="00F843F5" w:rsidRDefault="004F6489" w:rsidP="004F6489">
      <w:pPr>
        <w:pStyle w:val="TableParagraph"/>
        <w:ind w:left="0" w:right="-1" w:firstLine="284"/>
        <w:contextualSpacing/>
        <w:rPr>
          <w:sz w:val="28"/>
          <w:szCs w:val="28"/>
          <w:shd w:val="clear" w:color="auto" w:fill="FCFCFC"/>
        </w:rPr>
      </w:pPr>
    </w:p>
    <w:p w:rsidR="004F6489" w:rsidRPr="00F843F5" w:rsidRDefault="004F6489" w:rsidP="004F6489">
      <w:pPr>
        <w:rPr>
          <w:sz w:val="28"/>
          <w:szCs w:val="28"/>
        </w:rPr>
      </w:pPr>
      <w:r w:rsidRPr="00F843F5">
        <w:rPr>
          <w:sz w:val="28"/>
          <w:szCs w:val="28"/>
        </w:rPr>
        <w:t xml:space="preserve">б) дополнительная учебная литература </w:t>
      </w:r>
    </w:p>
    <w:p w:rsidR="00C97CA2" w:rsidRPr="00F843F5" w:rsidRDefault="004F6489">
      <w:pPr>
        <w:rPr>
          <w:sz w:val="28"/>
          <w:szCs w:val="28"/>
        </w:rPr>
      </w:pPr>
      <w:r w:rsidRPr="00F843F5">
        <w:rPr>
          <w:sz w:val="28"/>
          <w:szCs w:val="28"/>
        </w:rPr>
        <w:t>В библиотеке вуза в электронном виде появится в феврале</w:t>
      </w:r>
      <w:r w:rsidRPr="00F843F5">
        <w:rPr>
          <w:sz w:val="28"/>
          <w:szCs w:val="28"/>
        </w:rPr>
        <w:sym w:font="Symbol" w:char="F02D"/>
      </w:r>
      <w:r w:rsidRPr="00F843F5">
        <w:rPr>
          <w:sz w:val="28"/>
          <w:szCs w:val="28"/>
        </w:rPr>
        <w:t xml:space="preserve">марте МУ по дисциплине «Торговое оборудование» исполнитель </w:t>
      </w:r>
      <w:proofErr w:type="spellStart"/>
      <w:r w:rsidRPr="00F843F5">
        <w:rPr>
          <w:sz w:val="28"/>
          <w:szCs w:val="28"/>
        </w:rPr>
        <w:t>Бызова</w:t>
      </w:r>
      <w:proofErr w:type="spellEnd"/>
      <w:r w:rsidRPr="00F843F5">
        <w:rPr>
          <w:sz w:val="28"/>
          <w:szCs w:val="28"/>
        </w:rPr>
        <w:t xml:space="preserve"> Е.В.</w:t>
      </w:r>
    </w:p>
    <w:sectPr w:rsidR="00C97CA2" w:rsidRPr="00F843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6489"/>
    <w:rsid w:val="002958C6"/>
    <w:rsid w:val="004F6489"/>
    <w:rsid w:val="005D7826"/>
    <w:rsid w:val="00C97CA2"/>
    <w:rsid w:val="00F84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9A1A19-7C53-4F31-98DF-352128994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64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4F6489"/>
    <w:rPr>
      <w:rFonts w:cs="Times New Roman"/>
      <w:color w:val="0000FF"/>
      <w:u w:val="single"/>
    </w:rPr>
  </w:style>
  <w:style w:type="paragraph" w:customStyle="1" w:styleId="TableParagraph">
    <w:name w:val="Table Paragraph"/>
    <w:basedOn w:val="a"/>
    <w:uiPriority w:val="99"/>
    <w:rsid w:val="004F6489"/>
    <w:pPr>
      <w:widowControl w:val="0"/>
      <w:autoSpaceDE w:val="0"/>
      <w:autoSpaceDN w:val="0"/>
      <w:ind w:left="108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iprbookshop.ru/35296.html" TargetMode="External"/><Relationship Id="rId4" Type="http://schemas.openxmlformats.org/officeDocument/2006/relationships/hyperlink" Target="http://www.iprbookshop.ru/67770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525</Words>
  <Characters>2999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Жаров</dc:creator>
  <cp:keywords/>
  <dc:description/>
  <cp:lastModifiedBy>User</cp:lastModifiedBy>
  <cp:revision>2</cp:revision>
  <dcterms:created xsi:type="dcterms:W3CDTF">2023-10-14T11:00:00Z</dcterms:created>
  <dcterms:modified xsi:type="dcterms:W3CDTF">2023-10-14T11:00:00Z</dcterms:modified>
</cp:coreProperties>
</file>